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307B" w14:textId="581CFB5E" w:rsidR="00362A6D" w:rsidRPr="008878A0" w:rsidRDefault="00E724E9" w:rsidP="008878A0">
      <w:pPr>
        <w:pStyle w:val="NormlWeb"/>
        <w:jc w:val="center"/>
        <w:rPr>
          <w:rFonts w:ascii="Garamond" w:hAnsi="Garamond"/>
          <w:sz w:val="28"/>
          <w:szCs w:val="26"/>
        </w:rPr>
      </w:pPr>
      <w:r>
        <w:rPr>
          <w:rStyle w:val="Kiemels2"/>
          <w:rFonts w:ascii="Garamond" w:hAnsi="Garamond"/>
          <w:sz w:val="28"/>
          <w:szCs w:val="26"/>
        </w:rPr>
        <w:t xml:space="preserve">Benczúr, Rippl-Rónai, Kassák: </w:t>
      </w:r>
      <w:r w:rsidR="00DC5288">
        <w:rPr>
          <w:rStyle w:val="Kiemels2"/>
          <w:rFonts w:ascii="Garamond" w:hAnsi="Garamond"/>
          <w:sz w:val="28"/>
          <w:szCs w:val="26"/>
        </w:rPr>
        <w:t>grafikai plakátokon a múlt századfor</w:t>
      </w:r>
      <w:r w:rsidR="00D969F1">
        <w:rPr>
          <w:rStyle w:val="Kiemels2"/>
          <w:rFonts w:ascii="Garamond" w:hAnsi="Garamond"/>
          <w:sz w:val="28"/>
          <w:szCs w:val="26"/>
        </w:rPr>
        <w:t>duló Magyarországa</w:t>
      </w:r>
    </w:p>
    <w:p w14:paraId="1EEDCDA8" w14:textId="153F54D3" w:rsidR="00362A6D" w:rsidRPr="008878A0" w:rsidRDefault="00362A6D" w:rsidP="00732C7E">
      <w:pPr>
        <w:pStyle w:val="NormlWeb"/>
        <w:jc w:val="both"/>
        <w:rPr>
          <w:rFonts w:ascii="Garamond" w:hAnsi="Garamond"/>
          <w:b/>
          <w:sz w:val="26"/>
          <w:szCs w:val="26"/>
        </w:rPr>
      </w:pPr>
      <w:r w:rsidRPr="008878A0">
        <w:rPr>
          <w:rFonts w:ascii="Garamond" w:hAnsi="Garamond"/>
          <w:b/>
          <w:sz w:val="26"/>
          <w:szCs w:val="26"/>
        </w:rPr>
        <w:t xml:space="preserve">Az Országos Széchényi Könyvtár </w:t>
      </w:r>
      <w:r w:rsidR="001A6840">
        <w:rPr>
          <w:rFonts w:ascii="Garamond" w:hAnsi="Garamond"/>
          <w:b/>
          <w:sz w:val="26"/>
          <w:szCs w:val="26"/>
        </w:rPr>
        <w:t>(OSZK)</w:t>
      </w:r>
      <w:r w:rsidRPr="008878A0">
        <w:rPr>
          <w:rFonts w:ascii="Garamond" w:hAnsi="Garamond"/>
          <w:b/>
          <w:color w:val="000000"/>
          <w:sz w:val="26"/>
          <w:szCs w:val="26"/>
        </w:rPr>
        <w:t xml:space="preserve"> </w:t>
      </w:r>
      <w:hyperlink r:id="rId10" w:history="1">
        <w:r w:rsidR="00441A26" w:rsidRPr="00557362">
          <w:rPr>
            <w:rStyle w:val="Hiperhivatkozs"/>
            <w:rFonts w:ascii="Garamond" w:hAnsi="Garamond"/>
            <w:b/>
            <w:i/>
            <w:iCs/>
            <w:sz w:val="26"/>
            <w:szCs w:val="26"/>
          </w:rPr>
          <w:t>Nevezetes apróságok</w:t>
        </w:r>
      </w:hyperlink>
      <w:r w:rsidRPr="008878A0">
        <w:rPr>
          <w:rFonts w:ascii="Garamond" w:hAnsi="Garamond"/>
          <w:b/>
          <w:sz w:val="26"/>
          <w:szCs w:val="26"/>
        </w:rPr>
        <w:t xml:space="preserve"> </w:t>
      </w:r>
      <w:r w:rsidR="001A6840">
        <w:rPr>
          <w:rFonts w:ascii="Garamond" w:hAnsi="Garamond"/>
          <w:b/>
          <w:color w:val="000000"/>
          <w:sz w:val="26"/>
          <w:szCs w:val="26"/>
        </w:rPr>
        <w:t xml:space="preserve">elnevezésű </w:t>
      </w:r>
      <w:r w:rsidR="00625D33">
        <w:rPr>
          <w:rFonts w:ascii="Garamond" w:hAnsi="Garamond"/>
          <w:b/>
          <w:color w:val="000000"/>
          <w:sz w:val="26"/>
          <w:szCs w:val="26"/>
        </w:rPr>
        <w:t xml:space="preserve">ingyenes </w:t>
      </w:r>
      <w:r w:rsidR="001A6840" w:rsidRPr="008878A0">
        <w:rPr>
          <w:rFonts w:ascii="Garamond" w:hAnsi="Garamond"/>
          <w:b/>
          <w:color w:val="000000"/>
          <w:sz w:val="26"/>
          <w:szCs w:val="26"/>
        </w:rPr>
        <w:t>tartalomszolgáltatása</w:t>
      </w:r>
      <w:r w:rsidR="001A6840" w:rsidRPr="008878A0">
        <w:rPr>
          <w:rFonts w:ascii="Garamond" w:hAnsi="Garamond"/>
          <w:b/>
          <w:color w:val="000000"/>
          <w:sz w:val="26"/>
          <w:szCs w:val="26"/>
        </w:rPr>
        <w:t xml:space="preserve"> </w:t>
      </w:r>
      <w:r w:rsidR="004E7ED7">
        <w:rPr>
          <w:rFonts w:ascii="Garamond" w:hAnsi="Garamond"/>
          <w:b/>
          <w:sz w:val="26"/>
          <w:szCs w:val="26"/>
        </w:rPr>
        <w:t xml:space="preserve">megújult </w:t>
      </w:r>
      <w:r w:rsidRPr="008878A0">
        <w:rPr>
          <w:rFonts w:ascii="Garamond" w:hAnsi="Garamond"/>
          <w:b/>
          <w:sz w:val="26"/>
          <w:szCs w:val="26"/>
        </w:rPr>
        <w:t>formában</w:t>
      </w:r>
      <w:r w:rsidR="00BB4FF3">
        <w:rPr>
          <w:rFonts w:ascii="Garamond" w:hAnsi="Garamond"/>
          <w:b/>
          <w:sz w:val="26"/>
          <w:szCs w:val="26"/>
        </w:rPr>
        <w:t xml:space="preserve">, </w:t>
      </w:r>
      <w:r w:rsidR="00787DC0">
        <w:rPr>
          <w:rFonts w:ascii="Garamond" w:hAnsi="Garamond"/>
          <w:b/>
          <w:sz w:val="26"/>
          <w:szCs w:val="26"/>
        </w:rPr>
        <w:t xml:space="preserve">több mint </w:t>
      </w:r>
      <w:r w:rsidR="00BB4FF3">
        <w:rPr>
          <w:rFonts w:ascii="Garamond" w:hAnsi="Garamond"/>
          <w:b/>
          <w:sz w:val="26"/>
          <w:szCs w:val="26"/>
        </w:rPr>
        <w:t>5600</w:t>
      </w:r>
      <w:r w:rsidR="004E7ED7">
        <w:rPr>
          <w:rFonts w:ascii="Garamond" w:hAnsi="Garamond"/>
          <w:b/>
          <w:sz w:val="26"/>
          <w:szCs w:val="26"/>
        </w:rPr>
        <w:t xml:space="preserve"> újonnan közzétett</w:t>
      </w:r>
      <w:r w:rsidR="00B75B87">
        <w:rPr>
          <w:rFonts w:ascii="Garamond" w:hAnsi="Garamond"/>
          <w:b/>
          <w:sz w:val="26"/>
          <w:szCs w:val="26"/>
        </w:rPr>
        <w:t xml:space="preserve"> grafikai plakáttal</w:t>
      </w:r>
      <w:r w:rsidRPr="008878A0">
        <w:rPr>
          <w:rFonts w:ascii="Garamond" w:hAnsi="Garamond"/>
          <w:b/>
          <w:sz w:val="26"/>
          <w:szCs w:val="26"/>
        </w:rPr>
        <w:t xml:space="preserve"> lép a nagyközönség elé. A szolgáltatás lehetőséget kínál az érdeklődők számára, hogy a hétköznapi élet különleges dokumentumtípusai között böngésszenek az OSZK gazdag gyűjteményéből.</w:t>
      </w:r>
    </w:p>
    <w:p w14:paraId="23F759E2" w14:textId="770F53E4" w:rsidR="00362A6D" w:rsidRDefault="00362A6D" w:rsidP="00732C7E">
      <w:pPr>
        <w:pStyle w:val="NormlWeb"/>
        <w:jc w:val="both"/>
        <w:rPr>
          <w:rFonts w:ascii="Garamond" w:hAnsi="Garamond"/>
          <w:sz w:val="26"/>
          <w:szCs w:val="26"/>
        </w:rPr>
      </w:pPr>
      <w:r w:rsidRPr="008878A0">
        <w:rPr>
          <w:rFonts w:ascii="Garamond" w:hAnsi="Garamond"/>
          <w:sz w:val="26"/>
          <w:szCs w:val="26"/>
        </w:rPr>
        <w:t xml:space="preserve">A szolgáltatás az aprónyomtatványok, </w:t>
      </w:r>
      <w:r w:rsidR="00D969F1">
        <w:rPr>
          <w:rFonts w:ascii="Garamond" w:hAnsi="Garamond"/>
          <w:sz w:val="26"/>
          <w:szCs w:val="26"/>
        </w:rPr>
        <w:t xml:space="preserve">a </w:t>
      </w:r>
      <w:r w:rsidRPr="008878A0">
        <w:rPr>
          <w:rFonts w:ascii="Garamond" w:hAnsi="Garamond"/>
          <w:sz w:val="26"/>
          <w:szCs w:val="26"/>
        </w:rPr>
        <w:t>plakátok és</w:t>
      </w:r>
      <w:r w:rsidR="00D969F1">
        <w:rPr>
          <w:rFonts w:ascii="Garamond" w:hAnsi="Garamond"/>
          <w:sz w:val="26"/>
          <w:szCs w:val="26"/>
        </w:rPr>
        <w:t xml:space="preserve"> az</w:t>
      </w:r>
      <w:r w:rsidRPr="008878A0">
        <w:rPr>
          <w:rFonts w:ascii="Garamond" w:hAnsi="Garamond"/>
          <w:sz w:val="26"/>
          <w:szCs w:val="26"/>
        </w:rPr>
        <w:t xml:space="preserve"> ex librisek világába enged betekintést, a</w:t>
      </w:r>
      <w:r w:rsidR="00390B19" w:rsidRPr="008878A0">
        <w:rPr>
          <w:rFonts w:ascii="Garamond" w:hAnsi="Garamond"/>
          <w:sz w:val="26"/>
          <w:szCs w:val="26"/>
        </w:rPr>
        <w:t xml:space="preserve">z </w:t>
      </w:r>
      <w:r w:rsidR="00732C7E">
        <w:rPr>
          <w:rFonts w:ascii="Garamond" w:hAnsi="Garamond"/>
          <w:sz w:val="26"/>
          <w:szCs w:val="26"/>
        </w:rPr>
        <w:t>OSZK</w:t>
      </w:r>
      <w:r w:rsidRPr="008878A0">
        <w:rPr>
          <w:rFonts w:ascii="Garamond" w:hAnsi="Garamond"/>
          <w:sz w:val="26"/>
          <w:szCs w:val="26"/>
        </w:rPr>
        <w:t xml:space="preserve"> Térkép-, Plakát- és Kisnyomtatványtára gyűjteményére építve. Az elnevezés Sándor István (1750–1815)</w:t>
      </w:r>
      <w:r w:rsidR="00557362">
        <w:rPr>
          <w:rFonts w:ascii="Garamond" w:hAnsi="Garamond"/>
          <w:sz w:val="26"/>
          <w:szCs w:val="26"/>
        </w:rPr>
        <w:t>, az</w:t>
      </w:r>
      <w:r w:rsidRPr="008878A0">
        <w:rPr>
          <w:rFonts w:ascii="Garamond" w:hAnsi="Garamond"/>
          <w:sz w:val="26"/>
          <w:szCs w:val="26"/>
        </w:rPr>
        <w:t xml:space="preserve"> első magyar bibliográfus előtt tisztel</w:t>
      </w:r>
      <w:r w:rsidR="00732C7E">
        <w:rPr>
          <w:rFonts w:ascii="Garamond" w:hAnsi="Garamond"/>
          <w:sz w:val="26"/>
          <w:szCs w:val="26"/>
        </w:rPr>
        <w:t>eg</w:t>
      </w:r>
      <w:r w:rsidRPr="008878A0">
        <w:rPr>
          <w:rFonts w:ascii="Garamond" w:hAnsi="Garamond"/>
          <w:sz w:val="26"/>
          <w:szCs w:val="26"/>
        </w:rPr>
        <w:t>, aki már 1803-ban megjelent</w:t>
      </w:r>
      <w:r w:rsidR="00557362">
        <w:rPr>
          <w:rFonts w:ascii="Garamond" w:hAnsi="Garamond"/>
          <w:sz w:val="26"/>
          <w:szCs w:val="26"/>
        </w:rPr>
        <w:t>,</w:t>
      </w:r>
      <w:r w:rsidRPr="008878A0">
        <w:rPr>
          <w:rFonts w:ascii="Garamond" w:hAnsi="Garamond"/>
          <w:sz w:val="26"/>
          <w:szCs w:val="26"/>
        </w:rPr>
        <w:t xml:space="preserve"> </w:t>
      </w:r>
      <w:r w:rsidRPr="008878A0">
        <w:rPr>
          <w:rFonts w:ascii="Garamond" w:hAnsi="Garamond"/>
          <w:i/>
          <w:sz w:val="26"/>
          <w:szCs w:val="26"/>
        </w:rPr>
        <w:t>Magyar könyvesház</w:t>
      </w:r>
      <w:r w:rsidRPr="008878A0">
        <w:rPr>
          <w:rFonts w:ascii="Garamond" w:hAnsi="Garamond"/>
          <w:sz w:val="26"/>
          <w:szCs w:val="26"/>
        </w:rPr>
        <w:t xml:space="preserve"> című munkájában hangsúlyozta az aprónyomtatványok jelentőségét, kiemelve, hogy a látszólag jelentéktelen dokumentumok később fontos kérdések megválaszolásához járulhatnak hozzá.</w:t>
      </w:r>
    </w:p>
    <w:p w14:paraId="25E09B99" w14:textId="0AED1B4B" w:rsidR="00726E8D" w:rsidRPr="008878A0" w:rsidRDefault="00726E8D" w:rsidP="00732C7E">
      <w:pPr>
        <w:pStyle w:val="NormlWeb"/>
        <w:jc w:val="both"/>
        <w:rPr>
          <w:rFonts w:ascii="Garamond" w:hAnsi="Garamond"/>
          <w:sz w:val="26"/>
          <w:szCs w:val="26"/>
        </w:rPr>
      </w:pPr>
      <w:r w:rsidRPr="008878A0">
        <w:rPr>
          <w:rFonts w:ascii="Garamond" w:hAnsi="Garamond"/>
          <w:sz w:val="26"/>
          <w:szCs w:val="26"/>
        </w:rPr>
        <w:t>A nemzeti könyvtár grafikai plakátgyűjteménye országos viszonylatban is a legteljesebbnek számít: az egyedi plakátok száma megközelíti a nyolcvanötezret, a többes</w:t>
      </w:r>
      <w:r w:rsidR="00B838CF">
        <w:rPr>
          <w:rFonts w:ascii="Garamond" w:hAnsi="Garamond"/>
          <w:sz w:val="26"/>
          <w:szCs w:val="26"/>
        </w:rPr>
        <w:t xml:space="preserve"> </w:t>
      </w:r>
      <w:r w:rsidRPr="008878A0">
        <w:rPr>
          <w:rFonts w:ascii="Garamond" w:hAnsi="Garamond"/>
          <w:sz w:val="26"/>
          <w:szCs w:val="26"/>
        </w:rPr>
        <w:t xml:space="preserve">példányokkal együtt pedig mintegy százhúszezer dokumentumot őriz. A </w:t>
      </w:r>
      <w:r w:rsidRPr="0005475C">
        <w:rPr>
          <w:rFonts w:ascii="Garamond" w:hAnsi="Garamond"/>
          <w:i/>
          <w:sz w:val="26"/>
          <w:szCs w:val="26"/>
        </w:rPr>
        <w:t>Nevezetes apróságok</w:t>
      </w:r>
      <w:r w:rsidRPr="008878A0">
        <w:rPr>
          <w:rFonts w:ascii="Garamond" w:hAnsi="Garamond"/>
          <w:sz w:val="26"/>
          <w:szCs w:val="26"/>
        </w:rPr>
        <w:t xml:space="preserve"> </w:t>
      </w:r>
      <w:hyperlink r:id="rId11" w:history="1">
        <w:r w:rsidR="00F836F2" w:rsidRPr="000F7E0C">
          <w:rPr>
            <w:rStyle w:val="Hiperhivatkozs"/>
            <w:rFonts w:ascii="Garamond" w:hAnsi="Garamond"/>
            <w:b/>
            <w:sz w:val="26"/>
            <w:szCs w:val="26"/>
          </w:rPr>
          <w:t>Grafikai plakátok – az utca művészete</w:t>
        </w:r>
      </w:hyperlink>
      <w:r w:rsidR="00F836F2" w:rsidRPr="008878A0">
        <w:rPr>
          <w:rFonts w:ascii="Garamond" w:hAnsi="Garamond"/>
          <w:sz w:val="26"/>
          <w:szCs w:val="26"/>
        </w:rPr>
        <w:t xml:space="preserve"> című tematikus aloldal</w:t>
      </w:r>
      <w:r w:rsidR="00F836F2">
        <w:rPr>
          <w:rFonts w:ascii="Garamond" w:hAnsi="Garamond"/>
          <w:sz w:val="26"/>
          <w:szCs w:val="26"/>
        </w:rPr>
        <w:t>a</w:t>
      </w:r>
      <w:r w:rsidR="00F836F2" w:rsidRPr="008878A0">
        <w:rPr>
          <w:rFonts w:ascii="Garamond" w:hAnsi="Garamond"/>
          <w:sz w:val="26"/>
          <w:szCs w:val="26"/>
        </w:rPr>
        <w:t xml:space="preserve"> a gyűjtemény legkorábbi képes plakátjait mutatta be átfogó módon. A válogatás egyszerre kínál vizuális élményt és történeti áttekintést: a plakátokon közvetített információk révén a kulturális élet, a kereskedelem és a politika lenyomata is kirajzolódik. A szolgáltatás játékos időutazásra hívja a látogatókat, miközben észrevétlenül vezeti be őket az egyes művészeti korszakok és alkotók világába</w:t>
      </w:r>
      <w:r w:rsidR="00B02207">
        <w:rPr>
          <w:rFonts w:ascii="Garamond" w:hAnsi="Garamond"/>
          <w:sz w:val="26"/>
          <w:szCs w:val="26"/>
        </w:rPr>
        <w:t>.</w:t>
      </w:r>
      <w:r w:rsidR="00F836F2">
        <w:rPr>
          <w:rFonts w:ascii="Garamond" w:hAnsi="Garamond"/>
          <w:sz w:val="26"/>
          <w:szCs w:val="26"/>
        </w:rPr>
        <w:t xml:space="preserve"> </w:t>
      </w:r>
      <w:r w:rsidR="00B02207">
        <w:rPr>
          <w:rFonts w:ascii="Garamond" w:hAnsi="Garamond"/>
          <w:sz w:val="26"/>
          <w:szCs w:val="26"/>
        </w:rPr>
        <w:t>A</w:t>
      </w:r>
      <w:r w:rsidRPr="008878A0">
        <w:rPr>
          <w:rFonts w:ascii="Garamond" w:hAnsi="Garamond"/>
          <w:sz w:val="26"/>
          <w:szCs w:val="26"/>
        </w:rPr>
        <w:t xml:space="preserve"> válogatás első lépésben 5635 kép segítségével elsősorban az 1885 és 1934 közötti időszak grafikai plakátjait tárja a közönség elé.</w:t>
      </w:r>
    </w:p>
    <w:p w14:paraId="34D37F7B" w14:textId="2DC2B6EA" w:rsidR="00726E8D" w:rsidRPr="008878A0" w:rsidRDefault="00726E8D" w:rsidP="00732C7E">
      <w:pPr>
        <w:pStyle w:val="NormlWeb"/>
        <w:jc w:val="both"/>
        <w:rPr>
          <w:rFonts w:ascii="Garamond" w:hAnsi="Garamond"/>
          <w:sz w:val="26"/>
          <w:szCs w:val="26"/>
        </w:rPr>
      </w:pPr>
      <w:r w:rsidRPr="008878A0">
        <w:rPr>
          <w:rFonts w:ascii="Garamond" w:hAnsi="Garamond"/>
          <w:sz w:val="26"/>
          <w:szCs w:val="26"/>
        </w:rPr>
        <w:t>A grafikai plakát mint műfaj alkalmazott grafikai alkotásként konkrét megrendelésre készül, üzenetét a kép erejével közvetíti. Előzménye a szöveges plakát volt, amelyben az írás dominált, míg a képes plakát a korszak társadalmi és művészeti lenyomataként is értelmezhető. A kezdeti időszakban a festészet technikai és stiláris hatásai érvényesültek</w:t>
      </w:r>
      <w:r w:rsidR="00654317">
        <w:rPr>
          <w:rFonts w:ascii="Garamond" w:hAnsi="Garamond"/>
          <w:sz w:val="26"/>
          <w:szCs w:val="26"/>
        </w:rPr>
        <w:t>;</w:t>
      </w:r>
      <w:r w:rsidR="00AF52EA" w:rsidRPr="008878A0">
        <w:rPr>
          <w:rFonts w:ascii="Garamond" w:hAnsi="Garamond"/>
          <w:sz w:val="26"/>
          <w:szCs w:val="26"/>
        </w:rPr>
        <w:t xml:space="preserve"> </w:t>
      </w:r>
      <w:r w:rsidRPr="008878A0">
        <w:rPr>
          <w:rFonts w:ascii="Garamond" w:hAnsi="Garamond"/>
          <w:sz w:val="26"/>
          <w:szCs w:val="26"/>
        </w:rPr>
        <w:t xml:space="preserve">részletező kidolgozottság, bonyolult kompozíciók és allegorikus ábrázolások jellemezték az alkotásokat, később önálló vizuális nyelv </w:t>
      </w:r>
      <w:r w:rsidR="00AF52EA">
        <w:rPr>
          <w:rFonts w:ascii="Garamond" w:hAnsi="Garamond"/>
          <w:sz w:val="26"/>
          <w:szCs w:val="26"/>
        </w:rPr>
        <w:t>alakult ki</w:t>
      </w:r>
      <w:r w:rsidRPr="008878A0">
        <w:rPr>
          <w:rFonts w:ascii="Garamond" w:hAnsi="Garamond"/>
          <w:sz w:val="26"/>
          <w:szCs w:val="26"/>
        </w:rPr>
        <w:t>.</w:t>
      </w:r>
    </w:p>
    <w:p w14:paraId="117098E4" w14:textId="0EE111E8" w:rsidR="00362A6D" w:rsidRPr="008878A0" w:rsidRDefault="00726E8D" w:rsidP="00732C7E">
      <w:pPr>
        <w:pStyle w:val="NormlWeb"/>
        <w:jc w:val="both"/>
        <w:rPr>
          <w:rFonts w:ascii="Garamond" w:hAnsi="Garamond"/>
          <w:sz w:val="26"/>
          <w:szCs w:val="26"/>
        </w:rPr>
      </w:pPr>
      <w:r w:rsidRPr="008878A0">
        <w:rPr>
          <w:rFonts w:ascii="Garamond" w:hAnsi="Garamond"/>
          <w:sz w:val="26"/>
          <w:szCs w:val="26"/>
        </w:rPr>
        <w:t xml:space="preserve">Az első magyarországi grafikai plakátot </w:t>
      </w:r>
      <w:hyperlink r:id="rId12" w:anchor="alkoto=Bencz%C3%BAr%20Gyula%20(1844-1920)" w:history="1">
        <w:r w:rsidRPr="000F7E0C">
          <w:rPr>
            <w:rStyle w:val="Hiperhivatkozs"/>
            <w:rFonts w:ascii="Garamond" w:hAnsi="Garamond"/>
            <w:b/>
            <w:sz w:val="26"/>
            <w:szCs w:val="26"/>
          </w:rPr>
          <w:t>Benczúr Gyula</w:t>
        </w:r>
      </w:hyperlink>
      <w:r w:rsidRPr="008878A0">
        <w:rPr>
          <w:rFonts w:ascii="Garamond" w:hAnsi="Garamond"/>
          <w:sz w:val="26"/>
          <w:szCs w:val="26"/>
        </w:rPr>
        <w:t xml:space="preserve"> készítette az 1885-ös Országos Általános Kiállítás számára. A századfordulón olyan neves művészek kapcsolódtak a műfajhoz, mint </w:t>
      </w:r>
      <w:hyperlink r:id="rId13" w:anchor="alkoto=Ferenczy%20K%C3%A1roly%20(1862-1917)" w:history="1">
        <w:r w:rsidRPr="000F7E0C">
          <w:rPr>
            <w:rStyle w:val="Hiperhivatkozs"/>
            <w:rFonts w:ascii="Garamond" w:hAnsi="Garamond"/>
            <w:b/>
            <w:sz w:val="26"/>
            <w:szCs w:val="26"/>
          </w:rPr>
          <w:t>Ferenczy Károly</w:t>
        </w:r>
      </w:hyperlink>
      <w:r w:rsidRPr="008878A0">
        <w:rPr>
          <w:rFonts w:ascii="Garamond" w:hAnsi="Garamond"/>
          <w:sz w:val="26"/>
          <w:szCs w:val="26"/>
        </w:rPr>
        <w:t xml:space="preserve">, </w:t>
      </w:r>
      <w:hyperlink r:id="rId14" w:anchor="alkoto=Rippl-R%C3%B3nai%20J%C3%B3zsef%20(1861-1927)" w:history="1">
        <w:r w:rsidRPr="000F7E0C">
          <w:rPr>
            <w:rStyle w:val="Hiperhivatkozs"/>
            <w:rFonts w:ascii="Garamond" w:hAnsi="Garamond"/>
            <w:b/>
            <w:sz w:val="26"/>
            <w:szCs w:val="26"/>
          </w:rPr>
          <w:t>Rippl-Rónai József</w:t>
        </w:r>
      </w:hyperlink>
      <w:r w:rsidRPr="008878A0">
        <w:rPr>
          <w:rFonts w:ascii="Garamond" w:hAnsi="Garamond"/>
          <w:sz w:val="26"/>
          <w:szCs w:val="26"/>
        </w:rPr>
        <w:t xml:space="preserve"> és </w:t>
      </w:r>
      <w:hyperlink r:id="rId15" w:anchor="alkoto=F%C3%A9nyes%20Adolf%20(1867-1945)" w:history="1">
        <w:r w:rsidRPr="000F7E0C">
          <w:rPr>
            <w:rStyle w:val="Hiperhivatkozs"/>
            <w:rFonts w:ascii="Garamond" w:hAnsi="Garamond"/>
            <w:b/>
            <w:sz w:val="26"/>
            <w:szCs w:val="26"/>
          </w:rPr>
          <w:t>Fényes Adolf</w:t>
        </w:r>
      </w:hyperlink>
      <w:r w:rsidRPr="008878A0">
        <w:rPr>
          <w:rFonts w:ascii="Garamond" w:hAnsi="Garamond"/>
          <w:sz w:val="26"/>
          <w:szCs w:val="26"/>
        </w:rPr>
        <w:t xml:space="preserve">, </w:t>
      </w:r>
      <w:r w:rsidR="00EA30D9">
        <w:rPr>
          <w:rFonts w:ascii="Garamond" w:hAnsi="Garamond"/>
          <w:sz w:val="26"/>
          <w:szCs w:val="26"/>
        </w:rPr>
        <w:t xml:space="preserve">akik </w:t>
      </w:r>
      <w:r w:rsidR="00F52683" w:rsidRPr="008878A0">
        <w:rPr>
          <w:rFonts w:ascii="Garamond" w:hAnsi="Garamond"/>
          <w:sz w:val="26"/>
          <w:szCs w:val="26"/>
        </w:rPr>
        <w:t xml:space="preserve">maguk tervezték meg </w:t>
      </w:r>
      <w:r w:rsidRPr="008878A0">
        <w:rPr>
          <w:rFonts w:ascii="Garamond" w:hAnsi="Garamond"/>
          <w:sz w:val="26"/>
          <w:szCs w:val="26"/>
        </w:rPr>
        <w:t>kiállításaik plakátja</w:t>
      </w:r>
      <w:r w:rsidR="00F52683">
        <w:rPr>
          <w:rFonts w:ascii="Garamond" w:hAnsi="Garamond"/>
          <w:sz w:val="26"/>
          <w:szCs w:val="26"/>
        </w:rPr>
        <w:t>it</w:t>
      </w:r>
      <w:r w:rsidRPr="008878A0">
        <w:rPr>
          <w:rFonts w:ascii="Garamond" w:hAnsi="Garamond"/>
          <w:sz w:val="26"/>
          <w:szCs w:val="26"/>
        </w:rPr>
        <w:t>. A szecesszió időszaka jelentette a plakátművészet első aranykorát, amikor a képzőművészet és az alkalmazott grafika közötti határok elmosódtak, és a művészet a mindennapok részévé vált.</w:t>
      </w:r>
      <w:r w:rsidR="00555A36">
        <w:rPr>
          <w:rFonts w:ascii="Garamond" w:hAnsi="Garamond"/>
          <w:sz w:val="26"/>
          <w:szCs w:val="26"/>
        </w:rPr>
        <w:t xml:space="preserve"> </w:t>
      </w:r>
      <w:r w:rsidR="00362A6D" w:rsidRPr="008878A0">
        <w:rPr>
          <w:rFonts w:ascii="Garamond" w:hAnsi="Garamond"/>
          <w:sz w:val="26"/>
          <w:szCs w:val="26"/>
        </w:rPr>
        <w:t xml:space="preserve">A korszak kiemelkedő alkotói közé tartozott </w:t>
      </w:r>
      <w:hyperlink r:id="rId16" w:anchor="alkoto=B%C3%ADr%C3%B3%20Mih%C3%A1ly%20(1886-1948)" w:history="1">
        <w:r w:rsidR="00362A6D" w:rsidRPr="000F7E0C">
          <w:rPr>
            <w:rStyle w:val="Hiperhivatkozs"/>
            <w:rFonts w:ascii="Garamond" w:hAnsi="Garamond"/>
            <w:b/>
            <w:sz w:val="26"/>
            <w:szCs w:val="26"/>
          </w:rPr>
          <w:t>Bíró Mihály</w:t>
        </w:r>
      </w:hyperlink>
      <w:r w:rsidR="00362A6D" w:rsidRPr="008878A0">
        <w:rPr>
          <w:rFonts w:ascii="Garamond" w:hAnsi="Garamond"/>
          <w:sz w:val="26"/>
          <w:szCs w:val="26"/>
        </w:rPr>
        <w:t xml:space="preserve"> és </w:t>
      </w:r>
      <w:hyperlink r:id="rId17" w:anchor="alkoto=Farag%C3%B3%20G%C3%A9za%20(1877-1928)" w:history="1">
        <w:r w:rsidR="00362A6D" w:rsidRPr="000F7E0C">
          <w:rPr>
            <w:rStyle w:val="Hiperhivatkozs"/>
            <w:rFonts w:ascii="Garamond" w:hAnsi="Garamond"/>
            <w:b/>
            <w:sz w:val="26"/>
            <w:szCs w:val="26"/>
          </w:rPr>
          <w:t>Faragó Géza</w:t>
        </w:r>
      </w:hyperlink>
      <w:r w:rsidR="00362A6D" w:rsidRPr="008878A0">
        <w:rPr>
          <w:rFonts w:ascii="Garamond" w:hAnsi="Garamond"/>
          <w:sz w:val="26"/>
          <w:szCs w:val="26"/>
        </w:rPr>
        <w:t xml:space="preserve">. Bíró Mihály </w:t>
      </w:r>
      <w:r w:rsidR="009D577A">
        <w:rPr>
          <w:rFonts w:ascii="Garamond" w:hAnsi="Garamond"/>
          <w:sz w:val="26"/>
          <w:szCs w:val="26"/>
        </w:rPr>
        <w:t>m</w:t>
      </w:r>
      <w:r w:rsidR="00362A6D" w:rsidRPr="008878A0">
        <w:rPr>
          <w:rFonts w:ascii="Garamond" w:hAnsi="Garamond"/>
          <w:sz w:val="26"/>
          <w:szCs w:val="26"/>
        </w:rPr>
        <w:t>unkáiban a monumentalitás, a dekorativitás, valamint a pátosz és a szatíra egyaránt megjelent, és újításként a betűket is kompozíciós elemként alkalmazta. Faragó Géza, akit gyakran „a magyar Muchaként” emlegettek, a szecessziós plakátművészet meghatározó alakjaként a pesti humort és a párizsi eleganciát ötvözte, dekoratív vonalvezetéssel, finom színvilággal és játékos, humoros megoldásokkal.</w:t>
      </w:r>
    </w:p>
    <w:p w14:paraId="27A626B7" w14:textId="0C6C4A8B" w:rsidR="00362A6D" w:rsidRPr="008878A0" w:rsidRDefault="00362A6D" w:rsidP="00732C7E">
      <w:pPr>
        <w:pStyle w:val="NormlWeb"/>
        <w:jc w:val="both"/>
        <w:rPr>
          <w:rFonts w:ascii="Garamond" w:hAnsi="Garamond"/>
          <w:sz w:val="26"/>
          <w:szCs w:val="26"/>
        </w:rPr>
      </w:pPr>
      <w:r w:rsidRPr="008878A0">
        <w:rPr>
          <w:rFonts w:ascii="Garamond" w:hAnsi="Garamond"/>
          <w:sz w:val="26"/>
          <w:szCs w:val="26"/>
        </w:rPr>
        <w:lastRenderedPageBreak/>
        <w:t xml:space="preserve">Az 1920-as évek közepére a plakátművészet elszakadt a festészeti hagyományoktól. </w:t>
      </w:r>
      <w:hyperlink r:id="rId18" w:anchor="alkoto=Kass%C3%A1k%20Lajos%20(1887-1967)" w:history="1">
        <w:r w:rsidRPr="000F7E0C">
          <w:rPr>
            <w:rStyle w:val="Hiperhivatkozs"/>
            <w:rFonts w:ascii="Garamond" w:hAnsi="Garamond"/>
            <w:b/>
            <w:sz w:val="26"/>
            <w:szCs w:val="26"/>
          </w:rPr>
          <w:t>Kassák Lajos</w:t>
        </w:r>
      </w:hyperlink>
      <w:r w:rsidRPr="008878A0">
        <w:rPr>
          <w:rFonts w:ascii="Garamond" w:hAnsi="Garamond"/>
          <w:sz w:val="26"/>
          <w:szCs w:val="26"/>
        </w:rPr>
        <w:t xml:space="preserve">, </w:t>
      </w:r>
      <w:hyperlink r:id="rId19" w:anchor="alkoto=Ber%C3%A9ny%20R%C3%B3bert%20(1887-1953)" w:history="1">
        <w:r w:rsidRPr="000F7E0C">
          <w:rPr>
            <w:rStyle w:val="Hiperhivatkozs"/>
            <w:rFonts w:ascii="Garamond" w:hAnsi="Garamond"/>
            <w:b/>
            <w:sz w:val="26"/>
            <w:szCs w:val="26"/>
          </w:rPr>
          <w:t>Berény Róbert</w:t>
        </w:r>
      </w:hyperlink>
      <w:r w:rsidRPr="008878A0">
        <w:rPr>
          <w:rFonts w:ascii="Garamond" w:hAnsi="Garamond"/>
          <w:sz w:val="26"/>
          <w:szCs w:val="26"/>
        </w:rPr>
        <w:t xml:space="preserve"> és </w:t>
      </w:r>
      <w:hyperlink r:id="rId20" w:anchor="alkoto=Bortnyik%20S%C3%A1ndor%20(1893-1976)" w:history="1">
        <w:r w:rsidRPr="000F7E0C">
          <w:rPr>
            <w:rStyle w:val="Hiperhivatkozs"/>
            <w:rFonts w:ascii="Garamond" w:hAnsi="Garamond"/>
            <w:b/>
            <w:sz w:val="26"/>
            <w:szCs w:val="26"/>
          </w:rPr>
          <w:t>Bortnyik Sándor</w:t>
        </w:r>
      </w:hyperlink>
      <w:r w:rsidRPr="008878A0">
        <w:rPr>
          <w:rFonts w:ascii="Garamond" w:hAnsi="Garamond"/>
          <w:sz w:val="26"/>
          <w:szCs w:val="26"/>
        </w:rPr>
        <w:t xml:space="preserve"> munkássága nyomán a magyar alkalmazott grafika radikális megújuláson ment keresztül: a plakátok egyszerű, jól olvasható szövegekre és letisztult, minimalista formákra épültek. A modern reklámnyelvben megjelentek a technikai fejlődés termékei</w:t>
      </w:r>
      <w:r w:rsidR="00EA30D9">
        <w:rPr>
          <w:rFonts w:ascii="Garamond" w:hAnsi="Garamond"/>
          <w:sz w:val="26"/>
          <w:szCs w:val="26"/>
        </w:rPr>
        <w:t>nek</w:t>
      </w:r>
      <w:r w:rsidRPr="008878A0">
        <w:rPr>
          <w:rFonts w:ascii="Garamond" w:hAnsi="Garamond"/>
          <w:sz w:val="26"/>
          <w:szCs w:val="26"/>
        </w:rPr>
        <w:t xml:space="preserve"> </w:t>
      </w:r>
      <w:r w:rsidR="00EA30D9">
        <w:rPr>
          <w:rFonts w:ascii="Garamond" w:hAnsi="Garamond"/>
          <w:sz w:val="26"/>
          <w:szCs w:val="26"/>
        </w:rPr>
        <w:t>(</w:t>
      </w:r>
      <w:r w:rsidRPr="008878A0">
        <w:rPr>
          <w:rFonts w:ascii="Garamond" w:hAnsi="Garamond"/>
          <w:sz w:val="26"/>
          <w:szCs w:val="26"/>
        </w:rPr>
        <w:t>villanykörte, rádió, elektromos eszközök</w:t>
      </w:r>
      <w:r w:rsidR="00EA30D9">
        <w:rPr>
          <w:rFonts w:ascii="Garamond" w:hAnsi="Garamond"/>
          <w:sz w:val="26"/>
          <w:szCs w:val="26"/>
        </w:rPr>
        <w:t>)</w:t>
      </w:r>
      <w:r w:rsidRPr="008878A0">
        <w:rPr>
          <w:rFonts w:ascii="Garamond" w:hAnsi="Garamond"/>
          <w:sz w:val="26"/>
          <w:szCs w:val="26"/>
        </w:rPr>
        <w:t xml:space="preserve"> hirdetései, amelyek a Bauhaus és a konstruktivizmus alapjaira támaszkodtak. Bortnyik Sándor alkotásait az ellentétek tudatos alkalmazása, a játékosság, valamint a geometrikus</w:t>
      </w:r>
      <w:r w:rsidR="00F52683">
        <w:rPr>
          <w:rFonts w:ascii="Garamond" w:hAnsi="Garamond"/>
          <w:sz w:val="26"/>
          <w:szCs w:val="26"/>
        </w:rPr>
        <w:t xml:space="preserve"> elemekből építkező </w:t>
      </w:r>
      <w:r w:rsidRPr="008878A0">
        <w:rPr>
          <w:rFonts w:ascii="Garamond" w:hAnsi="Garamond"/>
          <w:sz w:val="26"/>
          <w:szCs w:val="26"/>
        </w:rPr>
        <w:t xml:space="preserve">organikus </w:t>
      </w:r>
      <w:r w:rsidR="00225F89">
        <w:rPr>
          <w:rFonts w:ascii="Garamond" w:hAnsi="Garamond"/>
          <w:sz w:val="26"/>
          <w:szCs w:val="26"/>
        </w:rPr>
        <w:t xml:space="preserve">téma harmóniája </w:t>
      </w:r>
      <w:r w:rsidRPr="008878A0">
        <w:rPr>
          <w:rFonts w:ascii="Garamond" w:hAnsi="Garamond"/>
          <w:sz w:val="26"/>
          <w:szCs w:val="26"/>
        </w:rPr>
        <w:t>jellemezte.</w:t>
      </w:r>
    </w:p>
    <w:p w14:paraId="2C2803B0" w14:textId="6B78A8A7" w:rsidR="00362A6D" w:rsidRPr="008878A0" w:rsidRDefault="00362A6D" w:rsidP="00732C7E">
      <w:pPr>
        <w:pStyle w:val="NormlWeb"/>
        <w:jc w:val="both"/>
        <w:rPr>
          <w:rFonts w:ascii="Garamond" w:hAnsi="Garamond"/>
          <w:sz w:val="26"/>
          <w:szCs w:val="26"/>
        </w:rPr>
      </w:pPr>
      <w:r w:rsidRPr="008878A0">
        <w:rPr>
          <w:rFonts w:ascii="Garamond" w:hAnsi="Garamond"/>
          <w:sz w:val="26"/>
          <w:szCs w:val="26"/>
        </w:rPr>
        <w:t>A</w:t>
      </w:r>
      <w:r w:rsidR="006A70ED">
        <w:rPr>
          <w:rFonts w:ascii="Garamond" w:hAnsi="Garamond"/>
          <w:sz w:val="26"/>
          <w:szCs w:val="26"/>
        </w:rPr>
        <w:t>z</w:t>
      </w:r>
      <w:r w:rsidRPr="008878A0">
        <w:rPr>
          <w:rFonts w:ascii="Garamond" w:hAnsi="Garamond"/>
          <w:sz w:val="26"/>
          <w:szCs w:val="26"/>
        </w:rPr>
        <w:t xml:space="preserve"> </w:t>
      </w:r>
      <w:r w:rsidR="006A70ED">
        <w:rPr>
          <w:rFonts w:ascii="Garamond" w:hAnsi="Garamond"/>
          <w:sz w:val="26"/>
          <w:szCs w:val="26"/>
        </w:rPr>
        <w:t>19</w:t>
      </w:r>
      <w:r w:rsidRPr="008878A0">
        <w:rPr>
          <w:rFonts w:ascii="Garamond" w:hAnsi="Garamond"/>
          <w:sz w:val="26"/>
          <w:szCs w:val="26"/>
        </w:rPr>
        <w:t>20</w:t>
      </w:r>
      <w:r w:rsidR="006A70ED">
        <w:rPr>
          <w:rFonts w:ascii="Garamond" w:hAnsi="Garamond"/>
          <w:sz w:val="26"/>
          <w:szCs w:val="26"/>
        </w:rPr>
        <w:t>–19</w:t>
      </w:r>
      <w:r w:rsidRPr="008878A0">
        <w:rPr>
          <w:rFonts w:ascii="Garamond" w:hAnsi="Garamond"/>
          <w:sz w:val="26"/>
          <w:szCs w:val="26"/>
        </w:rPr>
        <w:t xml:space="preserve">30-as években az art deco a modernista irányzatokkal párhuzamosan volt jelen. </w:t>
      </w:r>
      <w:hyperlink r:id="rId21" w:anchor="alkoto=Moln%C3%A1r-C.%20P%C3%A1l%20(1894-1981)" w:history="1">
        <w:r w:rsidRPr="000F7E0C">
          <w:rPr>
            <w:rStyle w:val="Hiperhivatkozs"/>
            <w:rFonts w:ascii="Garamond" w:hAnsi="Garamond"/>
            <w:b/>
            <w:sz w:val="26"/>
            <w:szCs w:val="26"/>
          </w:rPr>
          <w:t>Molnár C. Pál</w:t>
        </w:r>
      </w:hyperlink>
      <w:r w:rsidRPr="008878A0">
        <w:rPr>
          <w:rFonts w:ascii="Garamond" w:hAnsi="Garamond"/>
          <w:sz w:val="26"/>
          <w:szCs w:val="26"/>
        </w:rPr>
        <w:t xml:space="preserve"> és </w:t>
      </w:r>
      <w:hyperlink r:id="rId22" w:anchor="alkoto=Konecsni%20Gy%C3%B6rgy%20(1908-1970)" w:history="1">
        <w:r w:rsidRPr="000F7E0C">
          <w:rPr>
            <w:rStyle w:val="Hiperhivatkozs"/>
            <w:rFonts w:ascii="Garamond" w:hAnsi="Garamond"/>
            <w:b/>
            <w:sz w:val="26"/>
            <w:szCs w:val="26"/>
          </w:rPr>
          <w:t>Konecsni György</w:t>
        </w:r>
      </w:hyperlink>
      <w:r w:rsidRPr="008878A0">
        <w:rPr>
          <w:rFonts w:ascii="Garamond" w:hAnsi="Garamond"/>
          <w:sz w:val="26"/>
          <w:szCs w:val="26"/>
        </w:rPr>
        <w:t xml:space="preserve"> mellett több művész is dolgozott ebben a stílusban, amely a hagyományos és modern elemek ötvözésével, erőteljes színhasználattal – rózsaszín, lila, arany és ezüst árnyalatokkal – és</w:t>
      </w:r>
      <w:r w:rsidR="00225F89">
        <w:rPr>
          <w:rFonts w:ascii="Garamond" w:hAnsi="Garamond"/>
          <w:sz w:val="26"/>
          <w:szCs w:val="26"/>
        </w:rPr>
        <w:t xml:space="preserve"> Magyarországon</w:t>
      </w:r>
      <w:r w:rsidRPr="008878A0">
        <w:rPr>
          <w:rFonts w:ascii="Garamond" w:hAnsi="Garamond"/>
          <w:sz w:val="26"/>
          <w:szCs w:val="26"/>
        </w:rPr>
        <w:t xml:space="preserve"> a népművészet hatásának érvényesítésével vált sajátossá. </w:t>
      </w:r>
      <w:hyperlink r:id="rId23" w:anchor="alkoto=Mall%C3%A1sz%20Gitta%20(1907-1992)" w:history="1">
        <w:r w:rsidRPr="000F7E0C">
          <w:rPr>
            <w:rStyle w:val="Hiperhivatkozs"/>
            <w:rFonts w:ascii="Garamond" w:hAnsi="Garamond"/>
            <w:b/>
            <w:sz w:val="26"/>
            <w:szCs w:val="26"/>
          </w:rPr>
          <w:t>Mallász Gitta</w:t>
        </w:r>
      </w:hyperlink>
      <w:r w:rsidRPr="008878A0">
        <w:rPr>
          <w:rFonts w:ascii="Garamond" w:hAnsi="Garamond"/>
          <w:sz w:val="26"/>
          <w:szCs w:val="26"/>
        </w:rPr>
        <w:t xml:space="preserve"> és </w:t>
      </w:r>
      <w:hyperlink r:id="rId24" w:anchor="alkoto=Dallos%20Hanna%20(1907-1945)" w:history="1">
        <w:r w:rsidRPr="000F7E0C">
          <w:rPr>
            <w:rStyle w:val="Hiperhivatkozs"/>
            <w:rFonts w:ascii="Garamond" w:hAnsi="Garamond"/>
            <w:b/>
            <w:sz w:val="26"/>
            <w:szCs w:val="26"/>
          </w:rPr>
          <w:t>Dallos Hanna</w:t>
        </w:r>
      </w:hyperlink>
      <w:r w:rsidRPr="008878A0">
        <w:rPr>
          <w:rFonts w:ascii="Garamond" w:hAnsi="Garamond"/>
          <w:sz w:val="26"/>
          <w:szCs w:val="26"/>
        </w:rPr>
        <w:t xml:space="preserve"> munkái jól példázták ezt az irányzatot.</w:t>
      </w:r>
    </w:p>
    <w:p w14:paraId="70FF1FB9" w14:textId="31747822" w:rsidR="00866242" w:rsidRDefault="00726E8D" w:rsidP="00555A36">
      <w:pPr>
        <w:pStyle w:val="NormlWeb"/>
        <w:jc w:val="both"/>
        <w:rPr>
          <w:rFonts w:ascii="Garamond" w:hAnsi="Garamond"/>
          <w:sz w:val="26"/>
          <w:szCs w:val="26"/>
        </w:rPr>
      </w:pPr>
      <w:r w:rsidRPr="008878A0">
        <w:rPr>
          <w:rFonts w:ascii="Garamond" w:hAnsi="Garamond"/>
          <w:sz w:val="26"/>
          <w:szCs w:val="26"/>
        </w:rPr>
        <w:t xml:space="preserve">Napjainkban a plakátok többsége tömegtermékké vált, vizuális nyelvüket egyre inkább a fotó és a televíziós reklámképek határozzák meg, miközben a képzőművészeti hagyomány csak korlátozottan maradt jelen. </w:t>
      </w:r>
      <w:r w:rsidR="00225F89">
        <w:rPr>
          <w:rFonts w:ascii="Garamond" w:hAnsi="Garamond"/>
          <w:sz w:val="26"/>
          <w:szCs w:val="26"/>
        </w:rPr>
        <w:t>N</w:t>
      </w:r>
      <w:r w:rsidRPr="008878A0">
        <w:rPr>
          <w:rFonts w:ascii="Garamond" w:hAnsi="Garamond"/>
          <w:sz w:val="26"/>
          <w:szCs w:val="26"/>
        </w:rPr>
        <w:t>agy jelentőséggel bírnak azok a közgyűjtemények, amelyek feladatuknak tekintik e dokumentumtípus megőrzését és hozzáférhetővé tételét, lehetővé téve, hogy az egykori, m</w:t>
      </w:r>
      <w:r w:rsidR="00EA30D9">
        <w:rPr>
          <w:rFonts w:ascii="Garamond" w:hAnsi="Garamond"/>
          <w:sz w:val="26"/>
          <w:szCs w:val="26"/>
        </w:rPr>
        <w:t>u</w:t>
      </w:r>
      <w:r w:rsidRPr="008878A0">
        <w:rPr>
          <w:rFonts w:ascii="Garamond" w:hAnsi="Garamond"/>
          <w:sz w:val="26"/>
          <w:szCs w:val="26"/>
        </w:rPr>
        <w:t>landónak szánt „utcaművészet” a jövő számára is értelmezhető és kutatható maradjon.</w:t>
      </w:r>
    </w:p>
    <w:p w14:paraId="1B26CB19" w14:textId="43F8FE50" w:rsidR="00AB208C" w:rsidRDefault="00AB208C" w:rsidP="006F426E">
      <w:pPr>
        <w:pStyle w:val="NormlWeb"/>
        <w:jc w:val="both"/>
        <w:rPr>
          <w:rFonts w:ascii="Garamond" w:hAnsi="Garamond"/>
          <w:sz w:val="26"/>
          <w:szCs w:val="26"/>
        </w:rPr>
      </w:pPr>
      <w:r w:rsidRPr="008878A0">
        <w:rPr>
          <w:rFonts w:ascii="Garamond" w:hAnsi="Garamond"/>
          <w:sz w:val="26"/>
          <w:szCs w:val="26"/>
        </w:rPr>
        <w:t>A tartalomszolgáltatás nemcsak böngészést és célzott keresést tesz lehetővé, hanem kategóriák szerinti rendszerezéssel is segíti a felhasználókat: elérhetők többek között filmplakátok, reklámplakátok, kiállítások, színházi előadások és sportrendezvények plakátjai, plakátnaptárak, propagandaplakátok, valamint az első világháború és a Tanácsköztársaság időszakához kapcsolódó falragaszok.</w:t>
      </w:r>
    </w:p>
    <w:p w14:paraId="521E479C" w14:textId="77777777" w:rsidR="00555A36" w:rsidRPr="00DB7C41" w:rsidRDefault="00555A36" w:rsidP="00555A36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  <w:r w:rsidRPr="00DB7C41">
        <w:rPr>
          <w:rFonts w:ascii="Garamond" w:hAnsi="Garamond" w:cstheme="minorHAnsi"/>
          <w:sz w:val="26"/>
          <w:szCs w:val="26"/>
        </w:rPr>
        <w:t xml:space="preserve">További információ a sajtó képviselői számára: </w:t>
      </w:r>
      <w:hyperlink r:id="rId25" w:history="1">
        <w:r w:rsidRPr="00DB7C41">
          <w:rPr>
            <w:rStyle w:val="Hiperhivatkozs"/>
            <w:rFonts w:ascii="Garamond" w:hAnsi="Garamond" w:cstheme="minorHAnsi"/>
            <w:sz w:val="26"/>
            <w:szCs w:val="26"/>
          </w:rPr>
          <w:t>oszkpress@oszk.hu</w:t>
        </w:r>
      </w:hyperlink>
      <w:r w:rsidRPr="00DB7C41">
        <w:rPr>
          <w:rFonts w:ascii="Garamond" w:hAnsi="Garamond" w:cstheme="minorHAnsi"/>
          <w:sz w:val="26"/>
          <w:szCs w:val="26"/>
        </w:rPr>
        <w:t>.</w:t>
      </w:r>
    </w:p>
    <w:p w14:paraId="1FCFB153" w14:textId="77777777" w:rsidR="00555A36" w:rsidRPr="008878A0" w:rsidRDefault="00555A36" w:rsidP="00555A36">
      <w:pPr>
        <w:pStyle w:val="NormlWeb"/>
        <w:jc w:val="both"/>
        <w:rPr>
          <w:rFonts w:ascii="Garamond" w:hAnsi="Garamond"/>
          <w:sz w:val="26"/>
          <w:szCs w:val="26"/>
        </w:rPr>
      </w:pPr>
    </w:p>
    <w:sectPr w:rsidR="00555A36" w:rsidRPr="008878A0">
      <w:headerReference w:type="default" r:id="rId26"/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EE66D" w14:textId="77777777" w:rsidR="00DF3BD8" w:rsidRDefault="00DF3BD8" w:rsidP="008878A0">
      <w:pPr>
        <w:spacing w:after="0" w:line="240" w:lineRule="auto"/>
      </w:pPr>
      <w:r>
        <w:separator/>
      </w:r>
    </w:p>
  </w:endnote>
  <w:endnote w:type="continuationSeparator" w:id="0">
    <w:p w14:paraId="207A6072" w14:textId="77777777" w:rsidR="00DF3BD8" w:rsidRDefault="00DF3BD8" w:rsidP="008878A0">
      <w:pPr>
        <w:spacing w:after="0" w:line="240" w:lineRule="auto"/>
      </w:pPr>
      <w:r>
        <w:continuationSeparator/>
      </w:r>
    </w:p>
  </w:endnote>
  <w:endnote w:type="continuationNotice" w:id="1">
    <w:p w14:paraId="598F0589" w14:textId="77777777" w:rsidR="00DF3BD8" w:rsidRDefault="00DF3B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4666C" w14:textId="08098E17" w:rsidR="008878A0" w:rsidRDefault="008878A0" w:rsidP="008878A0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>
      <w:rPr>
        <w:rFonts w:asciiTheme="majorHAnsi" w:hAnsiTheme="majorHAnsi" w:cstheme="majorHAnsi"/>
        <w:color w:val="44546A" w:themeColor="text2"/>
        <w:sz w:val="18"/>
        <w:szCs w:val="18"/>
      </w:rPr>
      <w:t>Országos Széchényi Könyvtár</w:t>
    </w:r>
  </w:p>
  <w:p w14:paraId="4A9A1640" w14:textId="77777777" w:rsidR="008878A0" w:rsidRDefault="008878A0" w:rsidP="008878A0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>
      <w:rPr>
        <w:rFonts w:asciiTheme="majorHAnsi" w:hAnsiTheme="majorHAnsi" w:cstheme="majorHAnsi"/>
        <w:color w:val="44546A" w:themeColor="text2"/>
        <w:sz w:val="18"/>
        <w:szCs w:val="18"/>
      </w:rPr>
      <w:t>1014 Budapest, Szent György tér 4–5–6.</w:t>
    </w:r>
  </w:p>
  <w:p w14:paraId="34FA0705" w14:textId="39E72403" w:rsidR="008878A0" w:rsidRDefault="008878A0" w:rsidP="008878A0">
    <w:pPr>
      <w:pStyle w:val="llb"/>
      <w:jc w:val="center"/>
    </w:pPr>
    <w:r>
      <w:rPr>
        <w:rFonts w:asciiTheme="majorHAnsi" w:hAnsiTheme="majorHAnsi" w:cstheme="majorBidi"/>
        <w:color w:val="44546A" w:themeColor="text2"/>
        <w:sz w:val="18"/>
        <w:szCs w:val="18"/>
      </w:rPr>
      <w:t>Központi telefon: (1) 224-3700, e-mail: oszkpress@oszk.hu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58FEE" w14:textId="77777777" w:rsidR="00DF3BD8" w:rsidRDefault="00DF3BD8" w:rsidP="008878A0">
      <w:pPr>
        <w:spacing w:after="0" w:line="240" w:lineRule="auto"/>
      </w:pPr>
      <w:r>
        <w:separator/>
      </w:r>
    </w:p>
  </w:footnote>
  <w:footnote w:type="continuationSeparator" w:id="0">
    <w:p w14:paraId="1E8D5741" w14:textId="77777777" w:rsidR="00DF3BD8" w:rsidRDefault="00DF3BD8" w:rsidP="008878A0">
      <w:pPr>
        <w:spacing w:after="0" w:line="240" w:lineRule="auto"/>
      </w:pPr>
      <w:r>
        <w:continuationSeparator/>
      </w:r>
    </w:p>
  </w:footnote>
  <w:footnote w:type="continuationNotice" w:id="1">
    <w:p w14:paraId="0AFA28F0" w14:textId="77777777" w:rsidR="00DF3BD8" w:rsidRDefault="00DF3B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D483" w14:textId="676DEC53" w:rsidR="008878A0" w:rsidRDefault="008878A0" w:rsidP="008878A0">
    <w:pPr>
      <w:pStyle w:val="lfej"/>
      <w:jc w:val="center"/>
    </w:pPr>
    <w:r>
      <w:rPr>
        <w:noProof/>
      </w:rPr>
      <w:drawing>
        <wp:inline distT="0" distB="0" distL="0" distR="0" wp14:anchorId="44722D41" wp14:editId="6B3EEEA7">
          <wp:extent cx="1623695" cy="575945"/>
          <wp:effectExtent l="0" t="0" r="0" b="0"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0715" t="-422"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831F9" w14:textId="77777777" w:rsidR="008878A0" w:rsidRDefault="008878A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6D"/>
    <w:rsid w:val="0005475C"/>
    <w:rsid w:val="000F7E0C"/>
    <w:rsid w:val="001A6840"/>
    <w:rsid w:val="001C476D"/>
    <w:rsid w:val="00225F89"/>
    <w:rsid w:val="00272849"/>
    <w:rsid w:val="003331C2"/>
    <w:rsid w:val="00362A6D"/>
    <w:rsid w:val="00363626"/>
    <w:rsid w:val="00390B19"/>
    <w:rsid w:val="00417122"/>
    <w:rsid w:val="00441A26"/>
    <w:rsid w:val="00494F5A"/>
    <w:rsid w:val="004E7ED7"/>
    <w:rsid w:val="005219C4"/>
    <w:rsid w:val="00542588"/>
    <w:rsid w:val="00555A36"/>
    <w:rsid w:val="00557362"/>
    <w:rsid w:val="00576EA3"/>
    <w:rsid w:val="005877F7"/>
    <w:rsid w:val="00625D33"/>
    <w:rsid w:val="006312EC"/>
    <w:rsid w:val="00654317"/>
    <w:rsid w:val="006A1809"/>
    <w:rsid w:val="006A70ED"/>
    <w:rsid w:val="006F426E"/>
    <w:rsid w:val="00726E8D"/>
    <w:rsid w:val="00732C7E"/>
    <w:rsid w:val="007807A2"/>
    <w:rsid w:val="00787DC0"/>
    <w:rsid w:val="007A517C"/>
    <w:rsid w:val="007E2710"/>
    <w:rsid w:val="0080794A"/>
    <w:rsid w:val="00815448"/>
    <w:rsid w:val="00866242"/>
    <w:rsid w:val="00873042"/>
    <w:rsid w:val="008878A0"/>
    <w:rsid w:val="008A561D"/>
    <w:rsid w:val="00902EEE"/>
    <w:rsid w:val="00921290"/>
    <w:rsid w:val="0092484E"/>
    <w:rsid w:val="00932875"/>
    <w:rsid w:val="0093623F"/>
    <w:rsid w:val="00953520"/>
    <w:rsid w:val="009D577A"/>
    <w:rsid w:val="00A60D9F"/>
    <w:rsid w:val="00A90DFC"/>
    <w:rsid w:val="00A970C3"/>
    <w:rsid w:val="00AB05ED"/>
    <w:rsid w:val="00AB208C"/>
    <w:rsid w:val="00AF52EA"/>
    <w:rsid w:val="00B02207"/>
    <w:rsid w:val="00B75B87"/>
    <w:rsid w:val="00B838CF"/>
    <w:rsid w:val="00BB4FF3"/>
    <w:rsid w:val="00CB671F"/>
    <w:rsid w:val="00CF6A0A"/>
    <w:rsid w:val="00D26A70"/>
    <w:rsid w:val="00D969F1"/>
    <w:rsid w:val="00DC5288"/>
    <w:rsid w:val="00DF3BD8"/>
    <w:rsid w:val="00E724E9"/>
    <w:rsid w:val="00EA30D9"/>
    <w:rsid w:val="00EC540B"/>
    <w:rsid w:val="00F52683"/>
    <w:rsid w:val="00F8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7042"/>
  <w15:chartTrackingRefBased/>
  <w15:docId w15:val="{034BB47D-A501-4742-AB98-E0FBCC35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6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62A6D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390B1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90B19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88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78A0"/>
  </w:style>
  <w:style w:type="paragraph" w:styleId="llb">
    <w:name w:val="footer"/>
    <w:basedOn w:val="Norml"/>
    <w:link w:val="llbChar"/>
    <w:uiPriority w:val="99"/>
    <w:unhideWhenUsed/>
    <w:rsid w:val="0088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78A0"/>
  </w:style>
  <w:style w:type="character" w:styleId="Jegyzethivatkozs">
    <w:name w:val="annotation reference"/>
    <w:basedOn w:val="Bekezdsalapbettpusa"/>
    <w:uiPriority w:val="99"/>
    <w:semiHidden/>
    <w:unhideWhenUsed/>
    <w:rsid w:val="001C476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476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476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476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476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1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1A26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7E2710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0F7E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7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lakattar.oszk.hu/kereso/" TargetMode="External"/><Relationship Id="rId18" Type="http://schemas.openxmlformats.org/officeDocument/2006/relationships/hyperlink" Target="https://plakattar.oszk.hu/kereso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plakattar.oszk.hu/kereso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lakattar.oszk.hu/kereso/" TargetMode="External"/><Relationship Id="rId17" Type="http://schemas.openxmlformats.org/officeDocument/2006/relationships/hyperlink" Target="https://plakattar.oszk.hu/kereso/" TargetMode="External"/><Relationship Id="rId25" Type="http://schemas.openxmlformats.org/officeDocument/2006/relationships/hyperlink" Target="mailto:oszkpress@oszk.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lakattar.oszk.hu/kereso/" TargetMode="External"/><Relationship Id="rId20" Type="http://schemas.openxmlformats.org/officeDocument/2006/relationships/hyperlink" Target="https://plakattar.oszk.hu/kereso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kattar.oszk.hu/grafikai-plakatok/" TargetMode="External"/><Relationship Id="rId24" Type="http://schemas.openxmlformats.org/officeDocument/2006/relationships/hyperlink" Target="https://plakattar.oszk.hu/kereso/" TargetMode="External"/><Relationship Id="rId5" Type="http://schemas.openxmlformats.org/officeDocument/2006/relationships/styles" Target="styles.xml"/><Relationship Id="rId15" Type="http://schemas.openxmlformats.org/officeDocument/2006/relationships/hyperlink" Target="https://plakattar.oszk.hu/kereso/" TargetMode="External"/><Relationship Id="rId23" Type="http://schemas.openxmlformats.org/officeDocument/2006/relationships/hyperlink" Target="https://plakattar.oszk.hu/kereso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lakattar.oszk.hu/" TargetMode="External"/><Relationship Id="rId19" Type="http://schemas.openxmlformats.org/officeDocument/2006/relationships/hyperlink" Target="https://plakattar.oszk.hu/kereso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plakattar.oszk.hu/kereso/" TargetMode="External"/><Relationship Id="rId22" Type="http://schemas.openxmlformats.org/officeDocument/2006/relationships/hyperlink" Target="https://plakattar.oszk.hu/kereso/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05a41-a88f-4441-9026-a30c18d93dfc">
      <Terms xmlns="http://schemas.microsoft.com/office/infopath/2007/PartnerControls"/>
    </lcf76f155ced4ddcb4097134ff3c332f>
    <TaxCatchAll xmlns="93b5c331-b593-45c8-bc88-1fbe7339d1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92726E41D0C0A4CBDD22B736E03BBBD" ma:contentTypeVersion="27" ma:contentTypeDescription="Új dokumentum létrehozása." ma:contentTypeScope="" ma:versionID="aafccc95c88028f5424f096e174d05b9">
  <xsd:schema xmlns:xsd="http://www.w3.org/2001/XMLSchema" xmlns:xs="http://www.w3.org/2001/XMLSchema" xmlns:p="http://schemas.microsoft.com/office/2006/metadata/properties" xmlns:ns2="93b5c331-b593-45c8-bc88-1fbe7339d1d1" xmlns:ns3="6e005a41-a88f-4441-9026-a30c18d93dfc" targetNamespace="http://schemas.microsoft.com/office/2006/metadata/properties" ma:root="true" ma:fieldsID="e7ec858b566c97633478c4fec21773fc" ns2:_="" ns3:_="">
    <xsd:import namespace="93b5c331-b593-45c8-bc88-1fbe7339d1d1"/>
    <xsd:import namespace="6e005a41-a88f-4441-9026-a30c18d93d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c331-b593-45c8-bc88-1fbe7339d1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f92d23-1df1-4a1d-b97b-a789efe684ea}" ma:internalName="TaxCatchAll" ma:showField="CatchAllData" ma:web="93b5c331-b593-45c8-bc88-1fbe7339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05a41-a88f-4441-9026-a30c18d9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59951ad8-fa53-4395-b2e0-9b93736b1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A23BE-0935-4D23-8B8E-45EBDBD4865E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6e005a41-a88f-4441-9026-a30c18d93dfc"/>
    <ds:schemaRef ds:uri="93b5c331-b593-45c8-bc88-1fbe7339d1d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C6B53EA-4232-47F4-92BF-555B3E9E7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5c331-b593-45c8-bc88-1fbe7339d1d1"/>
    <ds:schemaRef ds:uri="6e005a41-a88f-4441-9026-a30c18d93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D8C636-4AF9-4DFF-90CF-38FC99EA11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31EAE5-1B85-44F0-94E5-47AA7146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838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Ujhelyy Attila</dc:creator>
  <cp:keywords/>
  <dc:description/>
  <cp:lastModifiedBy>Rózsa Dávid</cp:lastModifiedBy>
  <cp:revision>35</cp:revision>
  <dcterms:created xsi:type="dcterms:W3CDTF">2026-04-15T07:50:00Z</dcterms:created>
  <dcterms:modified xsi:type="dcterms:W3CDTF">2026-04-16T07:36:00Z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0x010100F92726E41D0C0A4CBDD22B736E03BBBD</vt:lpwstr>
  </property>
  <property fmtid="{D5CDD505-2E9C-101B-9397-08002B2CF9AE}" pid="3" name="MediaServiceImageTags">
    <vt:lpwstr/>
  </property>
</Properties>
</file>