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F582" w14:textId="77777777" w:rsidR="001F51AA" w:rsidRPr="006A1691" w:rsidRDefault="001F51AA" w:rsidP="001F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center"/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</w:pPr>
    </w:p>
    <w:p w14:paraId="1B8A8CA5" w14:textId="0D27BCCE" w:rsidR="00833ABB" w:rsidRPr="006A1691" w:rsidRDefault="00091F78" w:rsidP="001F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center"/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</w:pPr>
      <w:r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Megjelent </w:t>
      </w:r>
      <w:r w:rsidR="005831F5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a </w:t>
      </w:r>
      <w:r w:rsidR="00013E20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Petőfi </w:t>
      </w:r>
      <w:r w:rsidR="00446180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Sándor </w:t>
      </w:r>
      <w:r w:rsidR="00050711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összes </w:t>
      </w:r>
      <w:r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vers</w:t>
      </w:r>
      <w:r w:rsidR="00050711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ét</w:t>
      </w:r>
      <w:r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 tartalmazó</w:t>
      </w:r>
      <w:r w:rsidR="00685ADD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 </w:t>
      </w:r>
      <w:r w:rsidR="00833ABB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k</w:t>
      </w:r>
      <w:r w:rsidR="00013E20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ritikai</w:t>
      </w:r>
      <w:r w:rsidR="00833ABB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k</w:t>
      </w:r>
      <w:r w:rsidR="00013E20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iadás</w:t>
      </w:r>
      <w:r w:rsidR="005831F5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-</w:t>
      </w:r>
      <w:r w:rsidR="00833ABB"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sorozat</w:t>
      </w:r>
      <w:r w:rsidRPr="006A1691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 xml:space="preserve"> befejező </w:t>
      </w:r>
      <w:r w:rsidR="00446180">
        <w:rPr>
          <w:rFonts w:ascii="Garamond" w:eastAsia="Times New Roman" w:hAnsi="Garamond" w:cstheme="minorHAnsi"/>
          <w:b/>
          <w:bCs/>
          <w:color w:val="auto"/>
          <w:sz w:val="26"/>
          <w:szCs w:val="26"/>
          <w:bdr w:val="none" w:sz="0" w:space="0" w:color="auto"/>
        </w:rPr>
        <w:t>kötete</w:t>
      </w:r>
    </w:p>
    <w:p w14:paraId="0AF0718F" w14:textId="77777777" w:rsidR="000119A7" w:rsidRPr="006A1691" w:rsidRDefault="000119A7" w:rsidP="00446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center"/>
        <w:rPr>
          <w:rFonts w:ascii="Garamond" w:eastAsia="Times New Roman" w:hAnsi="Garamond" w:cstheme="minorHAnsi"/>
          <w:bCs/>
          <w:color w:val="auto"/>
          <w:sz w:val="26"/>
          <w:szCs w:val="26"/>
          <w:bdr w:val="none" w:sz="0" w:space="0" w:color="auto"/>
        </w:rPr>
      </w:pPr>
    </w:p>
    <w:p w14:paraId="67430EC9" w14:textId="5DD708E8" w:rsidR="00833ABB" w:rsidRPr="00446180" w:rsidRDefault="00B76FBA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 xml:space="preserve">A Magyar Nemzeti Múzeum Közgyűjteményi Központ Országos Széchényi Könyvtár (MNMKK OSZK) </w:t>
      </w:r>
      <w:r w:rsidR="00685ADD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fenntartásában működő</w:t>
      </w:r>
      <w:r w:rsidR="00833ABB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 xml:space="preserve"> Országos Idegennyelvű Könyvtár</w:t>
      </w:r>
      <w:r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ban 2025. február 11-én m</w:t>
      </w:r>
      <w:r w:rsidR="00833ABB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utatták be</w:t>
      </w:r>
      <w:r w:rsidR="005831F5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hyperlink r:id="rId11" w:history="1">
        <w:r w:rsidR="00833ABB" w:rsidRPr="00446180">
          <w:rPr>
            <w:rStyle w:val="Hiperhivatkozs"/>
            <w:rFonts w:ascii="Garamond" w:eastAsia="Times New Roman" w:hAnsi="Garamond" w:cstheme="minorHAnsi"/>
            <w:b/>
            <w:bCs/>
            <w:sz w:val="24"/>
            <w:szCs w:val="24"/>
            <w:bdr w:val="none" w:sz="0" w:space="0" w:color="auto"/>
          </w:rPr>
          <w:t xml:space="preserve">Petőfi Sándor </w:t>
        </w:r>
        <w:r w:rsidR="00091F78" w:rsidRPr="00446180">
          <w:rPr>
            <w:rStyle w:val="Hiperhivatkozs"/>
            <w:rFonts w:ascii="Garamond" w:eastAsia="Times New Roman" w:hAnsi="Garamond" w:cstheme="minorHAnsi"/>
            <w:b/>
            <w:bCs/>
            <w:sz w:val="24"/>
            <w:szCs w:val="24"/>
            <w:bdr w:val="none" w:sz="0" w:space="0" w:color="auto"/>
          </w:rPr>
          <w:t xml:space="preserve">költeményei </w:t>
        </w:r>
        <w:r w:rsidR="00833ABB" w:rsidRPr="00446180">
          <w:rPr>
            <w:rStyle w:val="Hiperhivatkozs"/>
            <w:rFonts w:ascii="Garamond" w:eastAsia="Times New Roman" w:hAnsi="Garamond" w:cstheme="minorHAnsi"/>
            <w:b/>
            <w:bCs/>
            <w:sz w:val="24"/>
            <w:szCs w:val="24"/>
            <w:bdr w:val="none" w:sz="0" w:space="0" w:color="auto"/>
          </w:rPr>
          <w:t>kritikai kiadásának utolsó, hatodik kötetét</w:t>
        </w:r>
      </w:hyperlink>
      <w:r w:rsidR="00091F78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 xml:space="preserve">, </w:t>
      </w:r>
      <w:r w:rsidR="005831F5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 xml:space="preserve">amelyben </w:t>
      </w:r>
      <w:r w:rsidR="00091F78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az 1848</w:t>
      </w:r>
      <w:r w:rsidR="005831F5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–</w:t>
      </w:r>
      <w:r w:rsidR="00446180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18</w:t>
      </w:r>
      <w:r w:rsidR="00091F78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 xml:space="preserve">49-es időszak </w:t>
      </w:r>
      <w:r w:rsidR="005831F5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versei találhatók</w:t>
      </w:r>
      <w:r w:rsidR="00833ABB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.</w:t>
      </w:r>
    </w:p>
    <w:p w14:paraId="75A23DBD" w14:textId="77777777" w:rsidR="000119A7" w:rsidRPr="00446180" w:rsidRDefault="000119A7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</w:p>
    <w:p w14:paraId="29ABB346" w14:textId="65D5BFBC" w:rsidR="00965FA8" w:rsidRPr="00446180" w:rsidRDefault="00B76FBA" w:rsidP="23B3F9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</w:pPr>
      <w:r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Az </w:t>
      </w:r>
      <w:r w:rsidR="00833ABB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MNMKK OSZK és az </w:t>
      </w:r>
      <w:proofErr w:type="spellStart"/>
      <w:r w:rsidR="00833ABB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>Universitas</w:t>
      </w:r>
      <w:proofErr w:type="spellEnd"/>
      <w:r w:rsidR="00833ABB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 Kiadó társkiadásában, a </w:t>
      </w:r>
      <w:r w:rsidR="003C7C6C" w:rsidRPr="00446180">
        <w:rPr>
          <w:rFonts w:ascii="Garamond" w:eastAsia="Times New Roman" w:hAnsi="Garamond" w:cstheme="minorBidi"/>
          <w:color w:val="auto"/>
          <w:sz w:val="24"/>
          <w:szCs w:val="24"/>
        </w:rPr>
        <w:t>Petőfi Kulturális Ügynökség</w:t>
      </w:r>
      <w:r w:rsidR="00833ABB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 támogatásával megvalósult kötet</w:t>
      </w:r>
      <w:r w:rsidR="00965FA8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 kiemelkedő </w:t>
      </w:r>
      <w:r w:rsid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>eredménye</w:t>
      </w:r>
      <w:r w:rsidR="00446180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 </w:t>
      </w:r>
      <w:r w:rsidR="00965FA8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>a magyar irodalomtudomány</w:t>
      </w:r>
      <w:r w:rsidR="008112FB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>nak,</w:t>
      </w:r>
      <w:r w:rsidR="00965FA8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 hiszen ezzel megszűnt a Petőfi-filológiában tátongó hiátus</w:t>
      </w:r>
      <w:r w:rsidR="00746143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>,</w:t>
      </w:r>
      <w:r w:rsidR="00965FA8" w:rsidRPr="00446180">
        <w:rPr>
          <w:rFonts w:ascii="Garamond" w:eastAsia="Times New Roman" w:hAnsi="Garamond" w:cstheme="minorBidi"/>
          <w:color w:val="auto"/>
          <w:sz w:val="24"/>
          <w:szCs w:val="24"/>
          <w:bdr w:val="none" w:sz="0" w:space="0" w:color="auto"/>
        </w:rPr>
        <w:t xml:space="preserve"> és bővült azoknak a szakkönyveknek a száma, amelyek tisztán mutatják meg Petőfi alakját és nyelvének környezetét.</w:t>
      </w:r>
    </w:p>
    <w:p w14:paraId="76C091F8" w14:textId="5FF33523" w:rsidR="23B3F98E" w:rsidRPr="00446180" w:rsidRDefault="23B3F98E" w:rsidP="23B3F9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Bidi"/>
          <w:color w:val="auto"/>
          <w:sz w:val="24"/>
          <w:szCs w:val="24"/>
        </w:rPr>
      </w:pPr>
    </w:p>
    <w:p w14:paraId="31FAFE56" w14:textId="1E19B519" w:rsidR="006D6C1A" w:rsidRPr="00446180" w:rsidRDefault="00013E20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Petőfi Sándor </w:t>
      </w:r>
      <w:r w:rsidR="008112FB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ö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sszes </w:t>
      </w:r>
      <w:r w:rsidR="008112FB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k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öltemény</w:t>
      </w:r>
      <w:r w:rsidR="004908B5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ének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="004908B5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teljes </w:t>
      </w:r>
      <w:r w:rsidR="008112FB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k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ritikai</w:t>
      </w:r>
      <w:r w:rsidR="008112FB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k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iadás</w:t>
      </w:r>
      <w:r w:rsidR="00746143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-</w:t>
      </w:r>
      <w:r w:rsidR="004908B5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sorozata </w:t>
      </w:r>
      <w:r w:rsidR="008112FB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52 év alatt valósult meg, amely a költő élethosszának pontosan a kétszerese. 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Az 1973-ban elindított</w:t>
      </w:r>
      <w:r w:rsidR="00746143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,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grandi</w:t>
      </w:r>
      <w:r w:rsidR="00B76FBA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ó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zus vállalkozás immáron teljessé vált a hatodik kötet megjelenésével, amely Petőfi 1848-ban és 1849-ben írt verseit tartalmazza. A kötet nemcsak a forradalom és szabadságharc eseményeire reflektáló, közismert költeményeket </w:t>
      </w:r>
      <w:r w:rsidR="00246DCA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közli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, hanem Petőfi utolsó nagy terjedelmű epikus művét, </w:t>
      </w:r>
      <w:r w:rsidRPr="00446180">
        <w:rPr>
          <w:rFonts w:ascii="Garamond" w:eastAsia="Times New Roman" w:hAnsi="Garamond" w:cstheme="minorHAnsi"/>
          <w:bCs/>
          <w:i/>
          <w:color w:val="auto"/>
          <w:sz w:val="24"/>
          <w:szCs w:val="24"/>
          <w:bdr w:val="none" w:sz="0" w:space="0" w:color="auto"/>
        </w:rPr>
        <w:t>Az apostol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című verses elbeszélést is.</w:t>
      </w:r>
    </w:p>
    <w:p w14:paraId="23C1716F" w14:textId="77777777" w:rsidR="000119A7" w:rsidRPr="00446180" w:rsidRDefault="000119A7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</w:p>
    <w:p w14:paraId="516677AE" w14:textId="7C583D98" w:rsidR="00013E20" w:rsidRPr="00446180" w:rsidRDefault="006D6C1A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A kötet megjelenése lehetőséget adott arra is, hogy a Petőfi </w:t>
      </w:r>
      <w:r w:rsidR="00382A32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Sándor 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születésének 200. évfordulójára született újabb kutatási eredményeket beépítsék a kiadásba. Így nemcsak </w:t>
      </w:r>
      <w:r w:rsidR="00382A32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a költő 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előtt tiszteleg, hanem azok előtt a kiváló filológusok előtt is, akik az elmúlt öt évtized</w:t>
      </w:r>
      <w:r w:rsidR="00382A32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be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n fáradhatatlanul dolgoztak a sorozat megvalósításá</w:t>
      </w:r>
      <w:r w:rsidR="00FD0E36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n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. </w:t>
      </w:r>
      <w:r w:rsidR="003E03AE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Petőfi életművének feldolgozásában</w:t>
      </w:r>
      <w:r w:rsidR="00013E2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kulcsszerepet játszott a 2008-ban elhunyt </w:t>
      </w:r>
      <w:proofErr w:type="spellStart"/>
      <w:r w:rsidR="00013E20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Kerényi</w:t>
      </w:r>
      <w:proofErr w:type="spellEnd"/>
      <w:r w:rsidR="00013E20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 xml:space="preserve"> Ferenc</w:t>
      </w:r>
      <w:r w:rsidR="00013E2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, a kiemelkedő Petőfi-kutató, aki az utolsó két kötet jelentős részét elkészítette. A munkát </w:t>
      </w:r>
      <w:r w:rsidR="00013E20" w:rsidRPr="00446180">
        <w:rPr>
          <w:rFonts w:ascii="Garamond" w:eastAsia="Times New Roman" w:hAnsi="Garamond" w:cstheme="minorHAnsi"/>
          <w:b/>
          <w:bCs/>
          <w:color w:val="auto"/>
          <w:sz w:val="24"/>
          <w:szCs w:val="24"/>
          <w:bdr w:val="none" w:sz="0" w:space="0" w:color="auto"/>
        </w:rPr>
        <w:t>Szilágyi Márton</w:t>
      </w:r>
      <w:r w:rsidR="00013E2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fejezte be, aki több mint másfél évtizednyi aprólékos filológiai munkával vitte végig a projektet, biztosítva a szövegek hitelességét és tudományos alaposságát.</w:t>
      </w:r>
    </w:p>
    <w:p w14:paraId="03FC2A6A" w14:textId="77777777" w:rsidR="000119A7" w:rsidRPr="00446180" w:rsidRDefault="000119A7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</w:p>
    <w:p w14:paraId="32FA9366" w14:textId="361663D6" w:rsidR="00013E20" w:rsidRDefault="00354B33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A kötet 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elengedhetetlen </w:t>
      </w:r>
      <w:r w:rsidR="00382A32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a </w:t>
      </w: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szakmai közönség számára a tudományos diskurzus bővítéséhez. </w:t>
      </w:r>
      <w:r w:rsidR="00664AB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A kritikai kiadás rögzíti a szöveg teljes és hiteles alakját, feltárja a keletkezés idejét, körülményét, felfejti a szöveg kulturális referenciáit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, 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valamint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a korabeli fogadtatásra vonatkozó részletes információkkal gazdagítj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a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az olvasást.</w:t>
      </w:r>
      <w:r w:rsidR="00664AB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A tudományos kiadások nemzetstratégiai jelentőségűek a magyar kulturális örökség </w:t>
      </w:r>
      <w:r w:rsidR="00766106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megőrzésé</w:t>
      </w:r>
      <w:r w:rsidR="00766106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nek</w:t>
      </w:r>
      <w:r w:rsidR="00766106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="00664AB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és társadalmi elérhetőségé</w:t>
      </w:r>
      <w:r w:rsidR="00766106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nek terén</w:t>
      </w:r>
      <w:bookmarkStart w:id="0" w:name="_GoBack"/>
      <w:bookmarkEnd w:id="0"/>
      <w:r w:rsidR="00664AB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.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</w:t>
      </w:r>
      <w:r w:rsidR="00446180"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>A Petőfi-filológia legújabb eredményeit magába foglaló kötet ugyanakkor a széles olvasóközönség számára is értékes olvasmányélményt kínál. Az ilyen minőségi szövegkiadások hozzájárulnak az oktatás segítéséhez és az irodalom mélyebb megértéséhez.</w:t>
      </w:r>
    </w:p>
    <w:p w14:paraId="23EDAF52" w14:textId="0BA50AFE" w:rsidR="00446180" w:rsidRDefault="00446180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</w:p>
    <w:p w14:paraId="55A36E71" w14:textId="692AFD13" w:rsidR="00446180" w:rsidRPr="00446180" w:rsidRDefault="00446180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  <w:r w:rsidRPr="0073321B">
        <w:rPr>
          <w:rFonts w:ascii="Garamond" w:eastAsia="Calibri" w:hAnsi="Garamond" w:cs="Calibri"/>
          <w:color w:val="000000" w:themeColor="text1"/>
          <w:sz w:val="24"/>
          <w:szCs w:val="24"/>
        </w:rPr>
        <w:t>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könyvbemutatót </w:t>
      </w:r>
      <w:r w:rsidRPr="0073321B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Demeter Szilárd</w:t>
      </w:r>
      <w:r w:rsidRPr="0073321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, az MNMKK elnöke és </w:t>
      </w:r>
      <w:r w:rsidRPr="0073321B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Rózsa Dávid</w:t>
      </w:r>
      <w:r w:rsidRPr="0073321B">
        <w:rPr>
          <w:rFonts w:ascii="Garamond" w:eastAsia="Calibri" w:hAnsi="Garamond" w:cs="Calibri"/>
          <w:color w:val="000000" w:themeColor="text1"/>
          <w:sz w:val="24"/>
          <w:szCs w:val="24"/>
        </w:rPr>
        <w:t>, az MNMKK OSZK főigazgatója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nyitotta meg. </w:t>
      </w:r>
      <w:r w:rsidRPr="0073321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Az ünnepi beszédeket kerekasztal-beszélgetés követte, amelyen </w:t>
      </w:r>
      <w:r w:rsidRPr="0073321B">
        <w:rPr>
          <w:rFonts w:ascii="Garamond" w:eastAsia="Calibri" w:hAnsi="Garamond" w:cs="Calibri"/>
          <w:b/>
          <w:color w:val="000000" w:themeColor="text1"/>
          <w:sz w:val="24"/>
          <w:szCs w:val="24"/>
        </w:rPr>
        <w:t xml:space="preserve">Földesi </w:t>
      </w:r>
      <w:r w:rsidRPr="0073321B">
        <w:rPr>
          <w:rFonts w:ascii="Garamond" w:eastAsia="Calibri" w:hAnsi="Garamond" w:cs="Calibri"/>
          <w:b/>
          <w:color w:val="000000" w:themeColor="text1"/>
          <w:sz w:val="24"/>
          <w:szCs w:val="24"/>
        </w:rPr>
        <w:lastRenderedPageBreak/>
        <w:t xml:space="preserve">Ferenc, </w:t>
      </w:r>
      <w:proofErr w:type="spellStart"/>
      <w:r w:rsidRPr="0073321B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Fried</w:t>
      </w:r>
      <w:proofErr w:type="spellEnd"/>
      <w:r w:rsidRPr="0073321B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 István, Hargittay Emil </w:t>
      </w:r>
      <w:r w:rsidRPr="00446180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és </w:t>
      </w:r>
      <w:r w:rsidRPr="0073321B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Hermann Róbert </w:t>
      </w:r>
      <w:r w:rsidRPr="0073321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osztotta meg gondolatait</w:t>
      </w:r>
      <w:r w:rsidRPr="0073321B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00446180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 </w:t>
      </w:r>
      <w:proofErr w:type="spellStart"/>
      <w:r w:rsidRPr="00446180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közönséggel </w:t>
      </w:r>
      <w:proofErr w:type="spellEnd"/>
      <w:r w:rsidRPr="0073321B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Kecskeméti Gábor</w:t>
      </w:r>
      <w:r w:rsidRPr="0073321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moderálá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sa mellett</w:t>
      </w:r>
      <w:r w:rsidRPr="0073321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515ED2CD" w14:textId="3DC9DF4F" w:rsidR="00B80700" w:rsidRPr="00446180" w:rsidRDefault="00B80700" w:rsidP="00011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8" w:lineRule="auto"/>
        <w:jc w:val="both"/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</w:pPr>
    </w:p>
    <w:p w14:paraId="24D6B05B" w14:textId="32488DF8" w:rsidR="00013E20" w:rsidRPr="00446180" w:rsidRDefault="00B80700" w:rsidP="000119A7">
      <w:pPr>
        <w:spacing w:after="0" w:line="288" w:lineRule="auto"/>
        <w:jc w:val="both"/>
        <w:rPr>
          <w:rFonts w:ascii="Garamond" w:hAnsi="Garamond" w:cstheme="minorHAnsi"/>
          <w:sz w:val="24"/>
          <w:szCs w:val="24"/>
        </w:rPr>
      </w:pPr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A kötet </w:t>
      </w:r>
      <w:hyperlink r:id="rId12" w:history="1">
        <w:r w:rsidRPr="00446180">
          <w:rPr>
            <w:rStyle w:val="Hiperhivatkozs"/>
            <w:rFonts w:ascii="Garamond" w:eastAsia="Times New Roman" w:hAnsi="Garamond" w:cstheme="minorHAnsi"/>
            <w:bCs/>
            <w:sz w:val="24"/>
            <w:szCs w:val="24"/>
            <w:bdr w:val="none" w:sz="0" w:space="0" w:color="auto"/>
          </w:rPr>
          <w:t>már kapható</w:t>
        </w:r>
      </w:hyperlink>
      <w:r w:rsidRPr="00446180">
        <w:rPr>
          <w:rFonts w:ascii="Garamond" w:eastAsia="Times New Roman" w:hAnsi="Garamond" w:cstheme="minorHAnsi"/>
          <w:bCs/>
          <w:color w:val="auto"/>
          <w:sz w:val="24"/>
          <w:szCs w:val="24"/>
          <w:bdr w:val="none" w:sz="0" w:space="0" w:color="auto"/>
        </w:rPr>
        <w:t xml:space="preserve"> a nemzeti könyvtár könyvesboltjában.</w:t>
      </w:r>
    </w:p>
    <w:p w14:paraId="068762F5" w14:textId="12EBF80B" w:rsidR="006A1691" w:rsidRPr="00446180" w:rsidRDefault="006A1691" w:rsidP="000119A7">
      <w:pPr>
        <w:spacing w:after="0" w:line="288" w:lineRule="auto"/>
        <w:jc w:val="both"/>
        <w:rPr>
          <w:rFonts w:ascii="Garamond" w:hAnsi="Garamond" w:cstheme="minorHAnsi"/>
          <w:sz w:val="24"/>
          <w:szCs w:val="24"/>
        </w:rPr>
      </w:pPr>
    </w:p>
    <w:p w14:paraId="2D8F3699" w14:textId="77777777" w:rsidR="006A1691" w:rsidRPr="00446180" w:rsidRDefault="006A1691" w:rsidP="006A1691">
      <w:pPr>
        <w:spacing w:after="0" w:line="25" w:lineRule="atLeast"/>
        <w:jc w:val="both"/>
        <w:rPr>
          <w:rFonts w:ascii="Garamond" w:hAnsi="Garamond"/>
          <w:b/>
          <w:sz w:val="24"/>
          <w:szCs w:val="24"/>
        </w:rPr>
      </w:pPr>
      <w:r w:rsidRPr="00446180">
        <w:rPr>
          <w:rFonts w:ascii="Garamond" w:hAnsi="Garamond"/>
          <w:sz w:val="24"/>
          <w:szCs w:val="24"/>
        </w:rPr>
        <w:t>További információ a sajtó képviselői számára:</w:t>
      </w:r>
      <w:r w:rsidRPr="00446180">
        <w:rPr>
          <w:rFonts w:ascii="Garamond" w:hAnsi="Garamond" w:cs="Arial"/>
          <w:color w:val="222222"/>
          <w:sz w:val="24"/>
          <w:szCs w:val="24"/>
        </w:rPr>
        <w:t xml:space="preserve"> </w:t>
      </w:r>
      <w:hyperlink r:id="rId13">
        <w:r w:rsidRPr="00446180">
          <w:rPr>
            <w:rStyle w:val="Internet-hivatkozs"/>
            <w:rFonts w:ascii="Garamond" w:hAnsi="Garamond" w:cs="Arial"/>
            <w:sz w:val="24"/>
            <w:szCs w:val="24"/>
          </w:rPr>
          <w:t>oszkpress@oszk.hu</w:t>
        </w:r>
      </w:hyperlink>
      <w:r w:rsidRPr="00446180">
        <w:rPr>
          <w:rFonts w:ascii="Garamond" w:hAnsi="Garamond" w:cs="Arial"/>
          <w:sz w:val="24"/>
          <w:szCs w:val="24"/>
        </w:rPr>
        <w:t>.</w:t>
      </w:r>
    </w:p>
    <w:p w14:paraId="019789D4" w14:textId="77777777" w:rsidR="006A1691" w:rsidRPr="006A1691" w:rsidRDefault="006A1691" w:rsidP="000119A7">
      <w:pPr>
        <w:spacing w:after="0" w:line="288" w:lineRule="auto"/>
        <w:jc w:val="both"/>
        <w:rPr>
          <w:rFonts w:ascii="Garamond" w:hAnsi="Garamond" w:cstheme="minorHAnsi"/>
          <w:sz w:val="26"/>
          <w:szCs w:val="26"/>
        </w:rPr>
      </w:pPr>
    </w:p>
    <w:sectPr w:rsidR="006A1691" w:rsidRPr="006A169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C33A" w14:textId="77777777" w:rsidR="003141B6" w:rsidRDefault="003141B6" w:rsidP="000241F0">
      <w:pPr>
        <w:spacing w:after="0" w:line="240" w:lineRule="auto"/>
      </w:pPr>
      <w:r>
        <w:separator/>
      </w:r>
    </w:p>
  </w:endnote>
  <w:endnote w:type="continuationSeparator" w:id="0">
    <w:p w14:paraId="1D7EC683" w14:textId="77777777" w:rsidR="003141B6" w:rsidRDefault="003141B6" w:rsidP="000241F0">
      <w:pPr>
        <w:spacing w:after="0" w:line="240" w:lineRule="auto"/>
      </w:pPr>
      <w:r>
        <w:continuationSeparator/>
      </w:r>
    </w:p>
  </w:endnote>
  <w:endnote w:type="continuationNotice" w:id="1">
    <w:p w14:paraId="5AA1E157" w14:textId="77777777" w:rsidR="00D20E2A" w:rsidRDefault="00D20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A1BD" w14:textId="77777777" w:rsidR="000241F0" w:rsidRDefault="000241F0" w:rsidP="000241F0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</w:p>
  <w:p w14:paraId="1DEAFF3B" w14:textId="77777777" w:rsidR="006A1691" w:rsidRDefault="006A1691" w:rsidP="006A1691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MNMKK Országos Széchényi Könyvtár, 1014 Budapest, Szent György tér 4–5–6.</w:t>
    </w:r>
  </w:p>
  <w:p w14:paraId="5B4E2F68" w14:textId="77777777" w:rsidR="006A1691" w:rsidRDefault="006A1691" w:rsidP="006A1691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D0E80" w14:textId="77777777" w:rsidR="003141B6" w:rsidRDefault="003141B6" w:rsidP="000241F0">
      <w:pPr>
        <w:spacing w:after="0" w:line="240" w:lineRule="auto"/>
      </w:pPr>
      <w:r>
        <w:separator/>
      </w:r>
    </w:p>
  </w:footnote>
  <w:footnote w:type="continuationSeparator" w:id="0">
    <w:p w14:paraId="2645F205" w14:textId="77777777" w:rsidR="003141B6" w:rsidRDefault="003141B6" w:rsidP="000241F0">
      <w:pPr>
        <w:spacing w:after="0" w:line="240" w:lineRule="auto"/>
      </w:pPr>
      <w:r>
        <w:continuationSeparator/>
      </w:r>
    </w:p>
  </w:footnote>
  <w:footnote w:type="continuationNotice" w:id="1">
    <w:p w14:paraId="1AB86CC0" w14:textId="77777777" w:rsidR="00D20E2A" w:rsidRDefault="00D20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BB80" w14:textId="07971908" w:rsidR="000241F0" w:rsidRDefault="000241F0" w:rsidP="000241F0">
    <w:pPr>
      <w:pStyle w:val="lfej"/>
      <w:jc w:val="center"/>
    </w:pPr>
    <w:r>
      <w:rPr>
        <w:noProof/>
      </w:rPr>
      <w:drawing>
        <wp:inline distT="0" distB="0" distL="0" distR="0" wp14:anchorId="3FA10D1D" wp14:editId="2080E622">
          <wp:extent cx="4056701" cy="563245"/>
          <wp:effectExtent l="0" t="0" r="1270" b="825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088" cy="594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533B3" w14:textId="77777777" w:rsidR="000241F0" w:rsidRDefault="000241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937"/>
    <w:multiLevelType w:val="hybridMultilevel"/>
    <w:tmpl w:val="5C3A8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449B"/>
    <w:multiLevelType w:val="hybridMultilevel"/>
    <w:tmpl w:val="96363B04"/>
    <w:lvl w:ilvl="0" w:tplc="D7F2FA00">
      <w:start w:val="2025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6CAF"/>
    <w:multiLevelType w:val="multilevel"/>
    <w:tmpl w:val="85F8E94E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8F"/>
    <w:rsid w:val="000119A7"/>
    <w:rsid w:val="00013E20"/>
    <w:rsid w:val="00017BBF"/>
    <w:rsid w:val="000241F0"/>
    <w:rsid w:val="00027FAA"/>
    <w:rsid w:val="00050711"/>
    <w:rsid w:val="00091F78"/>
    <w:rsid w:val="001F51AA"/>
    <w:rsid w:val="00246DCA"/>
    <w:rsid w:val="003141B6"/>
    <w:rsid w:val="00354B33"/>
    <w:rsid w:val="00382A32"/>
    <w:rsid w:val="003C7C6C"/>
    <w:rsid w:val="003E03AE"/>
    <w:rsid w:val="003F1797"/>
    <w:rsid w:val="00446180"/>
    <w:rsid w:val="004908B5"/>
    <w:rsid w:val="00494F5A"/>
    <w:rsid w:val="00521CFE"/>
    <w:rsid w:val="005831F5"/>
    <w:rsid w:val="005E5904"/>
    <w:rsid w:val="00664AB0"/>
    <w:rsid w:val="00685ADD"/>
    <w:rsid w:val="006A1691"/>
    <w:rsid w:val="006D6C1A"/>
    <w:rsid w:val="00746143"/>
    <w:rsid w:val="00766106"/>
    <w:rsid w:val="007A517C"/>
    <w:rsid w:val="00801E53"/>
    <w:rsid w:val="00806ADE"/>
    <w:rsid w:val="008112FB"/>
    <w:rsid w:val="00833ABB"/>
    <w:rsid w:val="00866242"/>
    <w:rsid w:val="00921290"/>
    <w:rsid w:val="00965FA8"/>
    <w:rsid w:val="00984937"/>
    <w:rsid w:val="00992811"/>
    <w:rsid w:val="009A59FA"/>
    <w:rsid w:val="009D0698"/>
    <w:rsid w:val="00B74C8F"/>
    <w:rsid w:val="00B76FBA"/>
    <w:rsid w:val="00B80700"/>
    <w:rsid w:val="00C0474B"/>
    <w:rsid w:val="00C41BE8"/>
    <w:rsid w:val="00C64603"/>
    <w:rsid w:val="00C862D0"/>
    <w:rsid w:val="00CA1ADD"/>
    <w:rsid w:val="00CD38C7"/>
    <w:rsid w:val="00D20E2A"/>
    <w:rsid w:val="00D25099"/>
    <w:rsid w:val="00F0733F"/>
    <w:rsid w:val="00F55D00"/>
    <w:rsid w:val="00FD0E36"/>
    <w:rsid w:val="00FF634C"/>
    <w:rsid w:val="23B3F98E"/>
    <w:rsid w:val="517C9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BDFB"/>
  <w15:chartTrackingRefBased/>
  <w15:docId w15:val="{4C68C756-949A-41EB-A7B4-29CEF526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4C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13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gyiksem">
    <w:name w:val="Egyik sem"/>
    <w:rsid w:val="00B74C8F"/>
  </w:style>
  <w:style w:type="paragraph" w:styleId="NormlWeb">
    <w:name w:val="Normal (Web)"/>
    <w:basedOn w:val="Norml"/>
    <w:uiPriority w:val="99"/>
    <w:unhideWhenUsed/>
    <w:rsid w:val="00F55D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 w:cs="Calibri"/>
      <w:color w:val="auto"/>
      <w:bdr w:val="none" w:sz="0" w:space="0" w:color="auto"/>
    </w:rPr>
  </w:style>
  <w:style w:type="character" w:styleId="Kiemels">
    <w:name w:val="Emphasis"/>
    <w:basedOn w:val="Bekezdsalapbettpusa"/>
    <w:uiPriority w:val="20"/>
    <w:qFormat/>
    <w:rsid w:val="00F55D00"/>
    <w:rPr>
      <w:i/>
      <w:iCs/>
    </w:rPr>
  </w:style>
  <w:style w:type="character" w:customStyle="1" w:styleId="normaltextrun">
    <w:name w:val="normaltextrun"/>
    <w:basedOn w:val="Bekezdsalapbettpusa"/>
    <w:rsid w:val="00C0474B"/>
  </w:style>
  <w:style w:type="character" w:customStyle="1" w:styleId="Cmsor3Char">
    <w:name w:val="Címsor 3 Char"/>
    <w:basedOn w:val="Bekezdsalapbettpusa"/>
    <w:link w:val="Cmsor3"/>
    <w:uiPriority w:val="9"/>
    <w:rsid w:val="00013E2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13E20"/>
    <w:rPr>
      <w:b/>
      <w:bCs/>
    </w:rPr>
  </w:style>
  <w:style w:type="paragraph" w:styleId="Listaszerbekezds">
    <w:name w:val="List Paragraph"/>
    <w:basedOn w:val="Norml"/>
    <w:uiPriority w:val="34"/>
    <w:qFormat/>
    <w:rsid w:val="00833AB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2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41F0"/>
    <w:rPr>
      <w:rFonts w:ascii="Calibri" w:eastAsia="Arial Unicode MS" w:hAnsi="Calibri" w:cs="Arial Unicode MS"/>
      <w:color w:val="000000"/>
      <w:u w:color="000000"/>
      <w:bdr w:val="nil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41F0"/>
    <w:rPr>
      <w:rFonts w:ascii="Calibri" w:eastAsia="Arial Unicode MS" w:hAnsi="Calibri" w:cs="Arial Unicode MS"/>
      <w:color w:val="000000"/>
      <w:u w:color="000000"/>
      <w:bdr w:val="nil"/>
      <w:lang w:eastAsia="hu-HU"/>
    </w:rPr>
  </w:style>
  <w:style w:type="character" w:customStyle="1" w:styleId="Internet-hivatkozs">
    <w:name w:val="Internet-hivatkozás"/>
    <w:basedOn w:val="Bekezdsalapbettpusa"/>
    <w:uiPriority w:val="99"/>
    <w:rsid w:val="006A169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1F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hu-HU"/>
    </w:rPr>
  </w:style>
  <w:style w:type="character" w:styleId="Hiperhivatkozs">
    <w:name w:val="Hyperlink"/>
    <w:basedOn w:val="Bekezdsalapbettpusa"/>
    <w:uiPriority w:val="99"/>
    <w:unhideWhenUsed/>
    <w:rsid w:val="00B807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70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80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zkpress@oszk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zk.hu/webform/kiadvanyrende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zk.hu/kiadvany/petofi-sandor-osszes-muvei-kritikai-kiadas-6-koltemeny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05a41-a88f-4441-9026-a30c18d93dfc">
      <Terms xmlns="http://schemas.microsoft.com/office/infopath/2007/PartnerControls"/>
    </lcf76f155ced4ddcb4097134ff3c332f>
    <TaxCatchAll xmlns="93b5c331-b593-45c8-bc88-1fbe7339d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92726E41D0C0A4CBDD22B736E03BBBD" ma:contentTypeVersion="26" ma:contentTypeDescription="Új dokumentum létrehozása." ma:contentTypeScope="" ma:versionID="1ed70d2f69034a5719e79a53dd085457">
  <xsd:schema xmlns:xsd="http://www.w3.org/2001/XMLSchema" xmlns:xs="http://www.w3.org/2001/XMLSchema" xmlns:p="http://schemas.microsoft.com/office/2006/metadata/properties" xmlns:ns2="93b5c331-b593-45c8-bc88-1fbe7339d1d1" xmlns:ns3="6e005a41-a88f-4441-9026-a30c18d93dfc" targetNamespace="http://schemas.microsoft.com/office/2006/metadata/properties" ma:root="true" ma:fieldsID="22036be997e371f171621b69141c7cc3" ns2:_="" ns3:_="">
    <xsd:import namespace="93b5c331-b593-45c8-bc88-1fbe7339d1d1"/>
    <xsd:import namespace="6e005a41-a88f-4441-9026-a30c18d93d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c331-b593-45c8-bc88-1fbe7339d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f92d23-1df1-4a1d-b97b-a789efe684ea}" ma:internalName="TaxCatchAll" ma:showField="CatchAllData" ma:web="93b5c331-b593-45c8-bc88-1fbe7339d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5a41-a88f-4441-9026-a30c18d9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59951ad8-fa53-4395-b2e0-9b93736b1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D8C2-52D3-4545-B8B4-E02FEB4612A8}">
  <ds:schemaRefs>
    <ds:schemaRef ds:uri="http://purl.org/dc/terms/"/>
    <ds:schemaRef ds:uri="http://schemas.microsoft.com/office/2006/documentManagement/types"/>
    <ds:schemaRef ds:uri="6e005a41-a88f-4441-9026-a30c18d93dfc"/>
    <ds:schemaRef ds:uri="http://schemas.microsoft.com/office/infopath/2007/PartnerControls"/>
    <ds:schemaRef ds:uri="93b5c331-b593-45c8-bc88-1fbe7339d1d1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F65C0E-D1FF-47B8-A0FC-D5C1E2982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17E54-ED2A-4041-836C-B80E1EFDF76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3b5c331-b593-45c8-bc88-1fbe7339d1d1"/>
    <ds:schemaRef ds:uri="6e005a41-a88f-4441-9026-a30c18d93df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69463-9F55-4C40-B67B-EBE965A8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cp:keywords/>
  <dc:description/>
  <cp:lastModifiedBy>Rózsa Dávid</cp:lastModifiedBy>
  <cp:revision>17</cp:revision>
  <dcterms:created xsi:type="dcterms:W3CDTF">2025-02-11T11:13:00Z</dcterms:created>
  <dcterms:modified xsi:type="dcterms:W3CDTF">2025-02-12T05:35:00Z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0x010100F92726E41D0C0A4CBDD22B736E03BBBD</vt:lpwstr>
  </property>
  <property fmtid="{D5CDD505-2E9C-101B-9397-08002B2CF9AE}" pid="3" name="MediaServiceImageTags">
    <vt:lpwstr/>
  </property>
</Properties>
</file>